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贵州金禾惠科创有限公司招聘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5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219"/>
        <w:gridCol w:w="862"/>
        <w:gridCol w:w="38"/>
        <w:gridCol w:w="1080"/>
        <w:gridCol w:w="841"/>
        <w:gridCol w:w="59"/>
        <w:gridCol w:w="87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姓 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性 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民 族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  <w:t>电话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(手机)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出生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身份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计算机水平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是否全日制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Chars="0" w:right="0" w:rightChars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个人专长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0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语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种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20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80"/>
                <w:sz w:val="28"/>
                <w:szCs w:val="28"/>
              </w:rPr>
              <w:t>获奖情况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备注：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本人承诺对以上内容的真实性负责，并保证没有犯罪、吸毒等不良历史记录。</w:t>
      </w:r>
    </w:p>
    <w:p>
      <w:pPr>
        <w:keepNext w:val="0"/>
        <w:keepLines w:val="0"/>
        <w:pageBreakBefore w:val="0"/>
        <w:tabs>
          <w:tab w:val="left" w:pos="68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24"/>
          <w:lang w:val="en-US" w:eastAsia="zh-CN"/>
        </w:rPr>
        <w:tab/>
      </w:r>
      <w:r>
        <w:rPr>
          <w:rFonts w:hint="eastAsia"/>
          <w:b/>
          <w:bCs/>
          <w:sz w:val="24"/>
          <w:szCs w:val="24"/>
          <w:lang w:val="en-US" w:eastAsia="zh-CN"/>
        </w:rPr>
        <w:t>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DE5NzgzNDc4NDQ3MDNiYjgyNjE4N2RhYzM4ZWMifQ=="/>
  </w:docVars>
  <w:rsids>
    <w:rsidRoot w:val="4CAF35DB"/>
    <w:rsid w:val="16A4596E"/>
    <w:rsid w:val="4BFF5127"/>
    <w:rsid w:val="4CA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qFormat/>
    <w:uiPriority w:val="99"/>
    <w:pPr>
      <w:ind w:firstLine="480"/>
    </w:pPr>
    <w:rPr>
      <w:rFonts w:cs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127</Characters>
  <Lines>0</Lines>
  <Paragraphs>0</Paragraphs>
  <TotalTime>1</TotalTime>
  <ScaleCrop>false</ScaleCrop>
  <LinksUpToDate>false</LinksUpToDate>
  <CharactersWithSpaces>148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2022-12-06T03:23:00Z</dcterms:created>
  <dc:creator>Administrator</dc:creator>
  <cp:lastModifiedBy>ninisakula</cp:lastModifiedBy>
  <dcterms:modified xsi:type="dcterms:W3CDTF">2022-12-07T08:40:40Z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B9EF99A05DAF49B6A6AA06A5D3E05EFD</vt:lpwstr>
  </property>
</Properties>
</file>