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F27D" w14:textId="77777777" w:rsidR="00C65885" w:rsidRDefault="002933A3">
      <w:pPr>
        <w:pStyle w:val="a5"/>
        <w:spacing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14:paraId="7209F732" w14:textId="77777777" w:rsidR="002933A3" w:rsidRDefault="002933A3" w:rsidP="002933A3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 w:rsidRPr="002933A3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玉屏永昇国有资产投资管理有限公司、贵州省经纬矿业有限公司</w:t>
      </w:r>
    </w:p>
    <w:p w14:paraId="59BD8ADD" w14:textId="601A7511" w:rsidR="00C65885" w:rsidRDefault="002933A3" w:rsidP="002933A3">
      <w:pPr>
        <w:spacing w:line="600" w:lineRule="exact"/>
        <w:jc w:val="center"/>
        <w:rPr>
          <w:rFonts w:ascii="方正小标宋简体" w:eastAsia="方正小标宋简体"/>
        </w:rPr>
      </w:pPr>
      <w:r w:rsidRPr="002933A3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2022年招聘岗位表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2370"/>
        <w:gridCol w:w="967"/>
        <w:gridCol w:w="825"/>
        <w:gridCol w:w="1191"/>
        <w:gridCol w:w="788"/>
        <w:gridCol w:w="2160"/>
        <w:gridCol w:w="2050"/>
        <w:gridCol w:w="2106"/>
        <w:gridCol w:w="1103"/>
      </w:tblGrid>
      <w:tr w:rsidR="00C65885" w14:paraId="1E76AF29" w14:textId="77777777" w:rsidTr="004E2DC6">
        <w:trPr>
          <w:trHeight w:val="781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2EE1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4B7A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主管</w:t>
            </w:r>
          </w:p>
          <w:p w14:paraId="41B043B6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8665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招考部门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8C09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09B6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岗位名称（类别）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8028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招聘计划数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4DBC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D88D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355FF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其他资格条件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C7AA" w14:textId="77777777" w:rsidR="00C65885" w:rsidRDefault="002933A3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C65885" w14:paraId="3223FD95" w14:textId="77777777" w:rsidTr="004E2DC6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68AC" w14:textId="77777777" w:rsidR="00C65885" w:rsidRDefault="002933A3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71D7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玉屏永昇国有资产投资管理有限公司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966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综合部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4527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AE6F9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综合部副部长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B753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AEF7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本科及以上（学士及以上学位）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FBF7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汉语言文学、行政管理、法学相关专业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2273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要求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年以上工作经历。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68F2" w14:textId="77777777" w:rsidR="00C65885" w:rsidRDefault="00C6588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5885" w14:paraId="2BC8CE23" w14:textId="77777777" w:rsidTr="004E2DC6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05A9" w14:textId="77777777" w:rsidR="00C65885" w:rsidRDefault="002933A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9F7A3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玉屏永昇国有资产投资管理有限公司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E20D9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财务计划部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0F9A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80EE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财务计划部工作人员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CF936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162CA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本科及以上（学士及以上学位）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8E83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会计学、财务管理、工商管理、审计学、应用心理学相关专业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1B19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年及以上相关工作经验可放宽至大专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49F4" w14:textId="77777777" w:rsidR="00C65885" w:rsidRDefault="00C6588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5885" w14:paraId="000A5DC3" w14:textId="77777777" w:rsidTr="004E2DC6">
        <w:trPr>
          <w:trHeight w:val="9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ECE8" w14:textId="77777777" w:rsidR="00C65885" w:rsidRDefault="002933A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5521A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玉屏永昇国有资产投资管理有限公司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96C6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工程项目管理部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EFFC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9062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工程项目管理部工作人员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C06B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80EA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本科及以上（学士及以上学位）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8C1D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城市轨道交通运营管理、工程造价、建筑工程相关专业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1F29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年及以上相关工作经验可放宽至大专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2D95" w14:textId="77777777" w:rsidR="00C65885" w:rsidRDefault="00C6588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5885" w14:paraId="342A3730" w14:textId="77777777" w:rsidTr="004E2DC6">
        <w:trPr>
          <w:trHeight w:val="958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B0E6" w14:textId="77777777" w:rsidR="00C65885" w:rsidRDefault="002933A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E34BA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玉屏永昇国有资产投资管理有限公司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8FE2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投资股权与资产经营部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BE32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6FFD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投资股权与资产经营部工作人员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FF12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3E4B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本科及以上（学士及以上学位）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7454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经济学、金融学、经济与贸易类相关专业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6D05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年及以上相关工作经验可放宽至大专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2A44" w14:textId="77777777" w:rsidR="00C65885" w:rsidRDefault="00C6588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5885" w14:paraId="4078BD05" w14:textId="77777777" w:rsidTr="004E2DC6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0706" w14:textId="77777777" w:rsidR="00C65885" w:rsidRDefault="002933A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E622D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贵州经纬矿业有限公司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0887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综合部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F504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695A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85CD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D6BA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本科及以上（学士及以上学位）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5B76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公共管理类，行政管理、法律文秘、计算机科学与技术相关专业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990D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年及以上相关工作经验可放宽至大专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28A1A" w14:textId="77777777" w:rsidR="00C65885" w:rsidRDefault="00C65885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65885" w14:paraId="1CA0F36E" w14:textId="77777777" w:rsidTr="004E2DC6">
        <w:trPr>
          <w:trHeight w:val="567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3DC8" w14:textId="77777777" w:rsidR="00C65885" w:rsidRDefault="002933A3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67211C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贵州经纬矿业有限公司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07F6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工程部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4B94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0CC4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工作人员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5DD3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2EF9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本科及以上（学士及以上学位）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CF460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公共安全管理，安全防范工程专业，安全技术及工程相关专业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F29F" w14:textId="77777777" w:rsidR="00C65885" w:rsidRDefault="002933A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年及以上相关工作经验可放宽至大专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9F3F" w14:textId="77777777" w:rsidR="00C65885" w:rsidRDefault="00C65885">
            <w:pPr>
              <w:pStyle w:val="BodyTextFirstIndent21"/>
              <w:ind w:leftChars="0" w:firstLine="0"/>
            </w:pPr>
          </w:p>
        </w:tc>
      </w:tr>
    </w:tbl>
    <w:p w14:paraId="64A5764A" w14:textId="77777777" w:rsidR="00C65885" w:rsidRDefault="00C65885">
      <w:pPr>
        <w:rPr>
          <w:rFonts w:hint="eastAsia"/>
        </w:rPr>
      </w:pPr>
    </w:p>
    <w:sectPr w:rsidR="00C65885" w:rsidSect="002933A3">
      <w:headerReference w:type="default" r:id="rId6"/>
      <w:pgSz w:w="16838" w:h="11906" w:orient="landscape"/>
      <w:pgMar w:top="1077" w:right="1440" w:bottom="107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9BCE" w14:textId="77777777" w:rsidR="00000000" w:rsidRDefault="002933A3">
      <w:r>
        <w:separator/>
      </w:r>
    </w:p>
  </w:endnote>
  <w:endnote w:type="continuationSeparator" w:id="0">
    <w:p w14:paraId="4798D147" w14:textId="77777777" w:rsidR="00000000" w:rsidRDefault="0029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D910" w14:textId="77777777" w:rsidR="00000000" w:rsidRDefault="002933A3">
      <w:r>
        <w:separator/>
      </w:r>
    </w:p>
  </w:footnote>
  <w:footnote w:type="continuationSeparator" w:id="0">
    <w:p w14:paraId="6EC08609" w14:textId="77777777" w:rsidR="00000000" w:rsidRDefault="0029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BDD0" w14:textId="77777777" w:rsidR="00C65885" w:rsidRDefault="00C65885">
    <w:pPr>
      <w:pStyle w:val="a4"/>
      <w:tabs>
        <w:tab w:val="clear" w:pos="4153"/>
        <w:tab w:val="center" w:pos="7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RmMTIxMmIxODBlNTU3ZjUyYTU2NjVmYmRlMWZlNmYifQ=="/>
  </w:docVars>
  <w:rsids>
    <w:rsidRoot w:val="45734459"/>
    <w:rsid w:val="002933A3"/>
    <w:rsid w:val="004E2DC6"/>
    <w:rsid w:val="00C65885"/>
    <w:rsid w:val="457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4AA36"/>
  <w15:docId w15:val="{E4FA6615-10B3-474C-A0D3-A79E8FBA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qFormat/>
    <w:pPr>
      <w:wordWrap w:val="0"/>
      <w:spacing w:after="60"/>
      <w:jc w:val="center"/>
    </w:pPr>
    <w:rPr>
      <w:rFonts w:ascii="Calibri" w:eastAsia="宋体" w:hAnsi="Calibri" w:cs="Times New Roman"/>
      <w:sz w:val="24"/>
      <w:szCs w:val="22"/>
    </w:rPr>
  </w:style>
  <w:style w:type="paragraph" w:customStyle="1" w:styleId="BodyTextFirstIndent21">
    <w:name w:val="Body Text First Indent 21"/>
    <w:basedOn w:val="BodyTextIndent1"/>
    <w:uiPriority w:val="99"/>
    <w:qFormat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BodyTextIndent1">
    <w:name w:val="Body Text Indent1"/>
    <w:basedOn w:val="a"/>
    <w:uiPriority w:val="99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浅梦丷墨汐°</dc:creator>
  <cp:lastModifiedBy>lshr0731@outlook.com</cp:lastModifiedBy>
  <cp:revision>3</cp:revision>
  <dcterms:created xsi:type="dcterms:W3CDTF">2022-07-12T07:44:00Z</dcterms:created>
  <dcterms:modified xsi:type="dcterms:W3CDTF">2022-08-09T04:03:00Z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2882F3FAA22F4F35A4BA53617CF13412</vt:lpwstr>
  </property>
</Properties>
</file>