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28"/>
          <w:szCs w:val="28"/>
          <w:lang w:val="en-US" w:eastAsia="zh-CN" w:bidi="ar-SA"/>
        </w:rPr>
        <w:t>附  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鲁屯镇村“两委”后备干部报名登记表</w:t>
      </w:r>
    </w:p>
    <w:p>
      <w:pPr>
        <w:snapToGrid/>
        <w:spacing w:before="0" w:beforeAutospacing="0" w:after="0" w:afterAutospacing="0" w:line="12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8927" w:type="dxa"/>
        <w:tblInd w:w="-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735"/>
        <w:gridCol w:w="420"/>
        <w:gridCol w:w="600"/>
        <w:gridCol w:w="390"/>
        <w:gridCol w:w="495"/>
        <w:gridCol w:w="480"/>
        <w:gridCol w:w="300"/>
        <w:gridCol w:w="1140"/>
        <w:gridCol w:w="1215"/>
        <w:gridCol w:w="58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 岁）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岁）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 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术职务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 任 职 务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联 系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话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 庭 住 址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113" w:right="113"/>
              <w:jc w:val="distribute"/>
              <w:textAlignment w:val="baseline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报名意向</w:t>
            </w:r>
          </w:p>
        </w:tc>
        <w:tc>
          <w:tcPr>
            <w:tcW w:w="63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选择其中一个村后“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”划</w:t>
            </w:r>
            <w:r>
              <w:rPr>
                <w:rStyle w:val="6"/>
                <w:rFonts w:hint="default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√</w:t>
            </w:r>
            <w:r>
              <w:rPr>
                <w:rStyle w:val="6"/>
                <w:rFonts w:hint="eastAsia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，多划无效：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章磨</w:t>
            </w:r>
            <w:r>
              <w:rPr>
                <w:rStyle w:val="6"/>
                <w:rFonts w:hint="default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合营村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平坝村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七一村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default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九丘田社区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鲁屯社区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是否服从调剂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(在“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”划</w:t>
            </w:r>
            <w:r>
              <w:rPr>
                <w:rStyle w:val="6"/>
                <w:rFonts w:hint="default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√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</w:pPr>
          </w:p>
        </w:tc>
        <w:tc>
          <w:tcPr>
            <w:tcW w:w="6360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否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13" w:right="113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                 历</w:t>
            </w:r>
          </w:p>
        </w:tc>
        <w:tc>
          <w:tcPr>
            <w:tcW w:w="8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560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restart"/>
            <w:tcBorders>
              <w:top w:val="nil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及重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要社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会关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谓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填写说明：</w:t>
      </w:r>
    </w:p>
    <w:p>
      <w:pPr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1.出生年月、入党时间、参加工作时间、简历起止时间等时间填写阿拉伯数字，如：1980年2月填写成1980.02，1980年10月填写成1980.10。</w:t>
      </w:r>
    </w:p>
    <w:p>
      <w:pPr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 xml:space="preserve">2.简历栏从高中、中专等学历毕业后写起，初中及以下学历不用填写，按省、县、乡、村顺序填写单位信息，如：1990.09--1993.07  黔西南州职业技术学院汽车专业毕业，1993.07--1993.10  在家待业，1993.10--2001.11  贵州省义龙新区鲁屯镇政府临聘人员，2001.11-- 2015.02  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贵州省义龙新区鲁屯镇鲁屯社区务农。</w:t>
      </w:r>
    </w:p>
    <w:p>
      <w:pPr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3.家庭成员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信息按配偶、子女、父亲、母亲及</w:t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其他重要社会关系人员的顺序填写。如三代以内直系亲属担任科级及以上领导干部的，也应依次填写。</w:t>
      </w:r>
    </w:p>
    <w:p>
      <w:pPr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4.“出生年月”、“政治面貌”和“工作单位及职务”要填写准确，如已退休或已去世的，在工作单位及职务后面用括号注明“已退休”或“已去世”；已去世的，不填写出生年月。</w:t>
      </w:r>
    </w:p>
    <w:sectPr>
      <w:pgSz w:w="11907" w:h="16840"/>
      <w:pgMar w:top="1757" w:right="1644" w:bottom="1757" w:left="164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B640F"/>
    <w:rsid w:val="115D693A"/>
    <w:rsid w:val="27030881"/>
    <w:rsid w:val="28E972C7"/>
    <w:rsid w:val="2FEA34B1"/>
    <w:rsid w:val="427F139F"/>
    <w:rsid w:val="513B1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565</Words>
  <Characters>650</Characters>
  <Paragraphs>163</Paragraphs>
  <TotalTime>50</TotalTime>
  <ScaleCrop>false</ScaleCrop>
  <LinksUpToDate>false</LinksUpToDate>
  <CharactersWithSpaces>752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2021-07-15T11:25:00Z</dcterms:created>
  <dc:creator>Administrator.N7MC2EQSRB9G9LC</dc:creator>
  <cp:lastModifiedBy>Administrator</cp:lastModifiedBy>
  <cp:lastPrinted>2021-07-15T16:13:00Z</cp:lastPrinted>
  <dcterms:modified xsi:type="dcterms:W3CDTF">2021-08-20T03:25:04Z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B643BCF9C3D24AFCB4C08757C24FC3BD</vt:lpwstr>
  </property>
</Properties>
</file>