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8A4" w:rsidRDefault="00CA53AB">
      <w:pPr>
        <w:spacing w:line="360" w:lineRule="auto"/>
        <w:jc w:val="center"/>
        <w:rPr>
          <w:rFonts w:ascii="黑体" w:eastAsia="黑体" w:hAnsi="黑体" w:cs="黑体"/>
          <w:sz w:val="40"/>
          <w:szCs w:val="40"/>
        </w:rPr>
      </w:pPr>
      <w:r>
        <w:rPr>
          <w:rFonts w:ascii="黑体" w:eastAsia="黑体" w:hAnsi="黑体" w:cs="黑体" w:hint="eastAsia"/>
          <w:sz w:val="40"/>
          <w:szCs w:val="40"/>
        </w:rPr>
        <w:t>本科</w:t>
      </w:r>
      <w:r>
        <w:rPr>
          <w:rFonts w:ascii="黑体" w:eastAsia="黑体" w:hAnsi="黑体" w:cs="黑体" w:hint="eastAsia"/>
          <w:sz w:val="40"/>
          <w:szCs w:val="40"/>
        </w:rPr>
        <w:t>--</w:t>
      </w:r>
      <w:r>
        <w:rPr>
          <w:rFonts w:ascii="黑体" w:eastAsia="黑体" w:hAnsi="黑体" w:cs="黑体" w:hint="eastAsia"/>
          <w:sz w:val="40"/>
          <w:szCs w:val="40"/>
        </w:rPr>
        <w:t>学生端论文操作流程</w:t>
      </w:r>
    </w:p>
    <w:p w:rsidR="009D78A4" w:rsidRDefault="009D78A4">
      <w:pPr>
        <w:spacing w:line="360" w:lineRule="auto"/>
        <w:jc w:val="center"/>
        <w:rPr>
          <w:rFonts w:ascii="黑体" w:eastAsia="黑体" w:hAnsi="黑体" w:cs="黑体"/>
          <w:sz w:val="40"/>
          <w:szCs w:val="40"/>
        </w:rPr>
      </w:pPr>
    </w:p>
    <w:p w:rsidR="009D78A4" w:rsidRDefault="00CA53A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一、登录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</w:t>
      </w:r>
      <w:hyperlink r:id="rId8" w:history="1">
        <w:r>
          <w:rPr>
            <w:rStyle w:val="a3"/>
            <w:rFonts w:hint="eastAsia"/>
            <w:sz w:val="24"/>
          </w:rPr>
          <w:t>https://vgms.fanyu.com/</w:t>
        </w:r>
      </w:hyperlink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学校选择：贵州大学继续教育学院（自考）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账号：学生本人身份证号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密码：</w:t>
      </w:r>
      <w:r>
        <w:rPr>
          <w:rFonts w:hint="eastAsia"/>
          <w:sz w:val="24"/>
        </w:rPr>
        <w:t>123456</w:t>
      </w:r>
      <w:r>
        <w:rPr>
          <w:rFonts w:hint="eastAsia"/>
          <w:sz w:val="24"/>
        </w:rPr>
        <w:t>，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如图</w:t>
      </w:r>
      <w:r>
        <w:rPr>
          <w:rFonts w:hint="eastAsia"/>
          <w:sz w:val="24"/>
        </w:rPr>
        <w:t>1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181600" cy="3543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</w:t>
      </w:r>
    </w:p>
    <w:p w:rsidR="009D78A4" w:rsidRDefault="009D78A4">
      <w:pPr>
        <w:spacing w:line="360" w:lineRule="auto"/>
        <w:rPr>
          <w:sz w:val="24"/>
        </w:rPr>
      </w:pPr>
    </w:p>
    <w:p w:rsidR="009D78A4" w:rsidRDefault="00CA53A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二、学生申报课题</w:t>
      </w:r>
    </w:p>
    <w:p w:rsidR="009D78A4" w:rsidRDefault="00CA53AB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申报课题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在选题管理下的“选题”，点击“新增”，输入论文题目，指导教师已经分配好了，不用选择，最后点击“提交”（如图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），要注意必须点击提交才能进入下一个环节，不要点击“暂存”。提交后可以看到状态是完成（如图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），以及查看选题是否有效（如图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）。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8595" cy="2110105"/>
            <wp:effectExtent l="0" t="0" r="825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1026160"/>
            <wp:effectExtent l="0" t="0" r="1016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3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9230" cy="100584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4</w:t>
      </w:r>
    </w:p>
    <w:p w:rsidR="009D78A4" w:rsidRDefault="00CA53AB">
      <w:pPr>
        <w:numPr>
          <w:ilvl w:val="0"/>
          <w:numId w:val="1"/>
        </w:numPr>
        <w:spacing w:line="360" w:lineRule="auto"/>
        <w:rPr>
          <w:sz w:val="24"/>
        </w:rPr>
      </w:pPr>
      <w:r>
        <w:rPr>
          <w:rFonts w:hint="eastAsia"/>
          <w:sz w:val="24"/>
        </w:rPr>
        <w:t>修改课题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如果学生课题需要修改，在“课题信息变更”处，点击“新增”，然后输入新课题名称，以及修改原因，最后点击“提交”（如图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），在指导教师同意以后，才能提交检测稿。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74310" cy="2204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5</w:t>
      </w:r>
    </w:p>
    <w:p w:rsidR="009D78A4" w:rsidRDefault="009D78A4">
      <w:pPr>
        <w:spacing w:line="360" w:lineRule="auto"/>
        <w:rPr>
          <w:sz w:val="28"/>
          <w:szCs w:val="28"/>
        </w:rPr>
      </w:pPr>
    </w:p>
    <w:p w:rsidR="009D78A4" w:rsidRDefault="00CA53A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三、提交检测稿</w:t>
      </w:r>
    </w:p>
    <w:p w:rsidR="009D78A4" w:rsidRDefault="00CA53AB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rFonts w:hint="eastAsia"/>
          <w:sz w:val="24"/>
        </w:rPr>
        <w:t>提交论文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学生在过程管理处，点击论文检测稿，点击“编辑”（如图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），然后点击“上传文件”（如图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），找到写好的论文（如图</w:t>
      </w:r>
      <w:r>
        <w:rPr>
          <w:rFonts w:hint="eastAsia"/>
          <w:sz w:val="24"/>
        </w:rPr>
        <w:t>8</w:t>
      </w:r>
      <w:r>
        <w:rPr>
          <w:rFonts w:hint="eastAsia"/>
          <w:sz w:val="24"/>
        </w:rPr>
        <w:t>），点击“提交”（如图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）。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9264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6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7960" cy="2332990"/>
            <wp:effectExtent l="0" t="0" r="88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7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4150" cy="2941320"/>
            <wp:effectExtent l="0" t="0" r="1270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8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2880" cy="265620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9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，修改论文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提交后随时查看老师的审核状态，图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是论文待审核状态，图</w:t>
      </w:r>
      <w:r>
        <w:rPr>
          <w:rFonts w:hint="eastAsia"/>
          <w:sz w:val="24"/>
        </w:rPr>
        <w:t>11</w:t>
      </w:r>
      <w:r>
        <w:rPr>
          <w:rFonts w:hint="eastAsia"/>
          <w:sz w:val="24"/>
        </w:rPr>
        <w:t>是审核不通过状态，学生点击“查看”然后可以看到“下载和预览”，先点击下载和预览，查看要是在论文中的批注，再看“审核意见”（如图</w:t>
      </w:r>
      <w:r>
        <w:rPr>
          <w:rFonts w:hint="eastAsia"/>
          <w:sz w:val="24"/>
        </w:rPr>
        <w:t>12</w:t>
      </w:r>
      <w:r>
        <w:rPr>
          <w:rFonts w:hint="eastAsia"/>
          <w:sz w:val="24"/>
        </w:rPr>
        <w:t>），全部按照老师要求修改好后再重新提交，点击“编辑”（如图</w:t>
      </w:r>
      <w:r>
        <w:rPr>
          <w:rFonts w:hint="eastAsia"/>
          <w:sz w:val="24"/>
        </w:rPr>
        <w:t>13</w:t>
      </w:r>
      <w:r>
        <w:rPr>
          <w:rFonts w:hint="eastAsia"/>
          <w:sz w:val="24"/>
        </w:rPr>
        <w:t>），先删除之前上传的论文，再提交修改的论文（如图</w:t>
      </w:r>
      <w:r>
        <w:rPr>
          <w:rFonts w:hint="eastAsia"/>
          <w:sz w:val="24"/>
        </w:rPr>
        <w:t>14</w:t>
      </w:r>
      <w:r>
        <w:rPr>
          <w:rFonts w:hint="eastAsia"/>
          <w:sz w:val="24"/>
        </w:rPr>
        <w:t>）。图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是老师审核通过的情况，状态是“完成”。学生一定要在状态是完成以后，再开始查重。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73040" cy="996315"/>
            <wp:effectExtent l="0" t="0" r="381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10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58435" cy="1499870"/>
            <wp:effectExtent l="0" t="0" r="1841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11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2880" cy="2820035"/>
            <wp:effectExtent l="0" t="0" r="1397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12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055" cy="1104900"/>
            <wp:effectExtent l="0" t="0" r="1079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13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2880" cy="2801620"/>
            <wp:effectExtent l="0" t="0" r="1397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14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59070" cy="1094740"/>
            <wp:effectExtent l="0" t="0" r="1778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15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9D78A4">
      <w:pPr>
        <w:spacing w:line="360" w:lineRule="auto"/>
        <w:rPr>
          <w:sz w:val="24"/>
        </w:rPr>
      </w:pPr>
    </w:p>
    <w:p w:rsidR="009D78A4" w:rsidRDefault="00CA53A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四、论文查重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论文一定要老师审核通过后再查重（如图</w:t>
      </w:r>
      <w:r>
        <w:rPr>
          <w:rFonts w:hint="eastAsia"/>
          <w:sz w:val="24"/>
        </w:rPr>
        <w:t>15</w:t>
      </w:r>
      <w:r>
        <w:rPr>
          <w:rFonts w:hint="eastAsia"/>
          <w:sz w:val="24"/>
        </w:rPr>
        <w:t>），避免重复缴费。点击“提交个人检测”（如图</w:t>
      </w:r>
      <w:r>
        <w:rPr>
          <w:rFonts w:hint="eastAsia"/>
          <w:sz w:val="24"/>
        </w:rPr>
        <w:t>16</w:t>
      </w:r>
      <w:r>
        <w:rPr>
          <w:rFonts w:hint="eastAsia"/>
          <w:sz w:val="24"/>
        </w:rPr>
        <w:t>），然后点击“提交订单”（如图</w:t>
      </w:r>
      <w:r>
        <w:rPr>
          <w:rFonts w:hint="eastAsia"/>
          <w:sz w:val="24"/>
        </w:rPr>
        <w:t>17</w:t>
      </w:r>
      <w:r>
        <w:rPr>
          <w:rFonts w:hint="eastAsia"/>
          <w:sz w:val="24"/>
        </w:rPr>
        <w:t>），选择支付方式（如图</w:t>
      </w:r>
      <w:r>
        <w:rPr>
          <w:rFonts w:hint="eastAsia"/>
          <w:sz w:val="24"/>
        </w:rPr>
        <w:t>18</w:t>
      </w:r>
      <w:r>
        <w:rPr>
          <w:rFonts w:hint="eastAsia"/>
          <w:sz w:val="24"/>
        </w:rPr>
        <w:t>），然后论文检测（如图</w:t>
      </w:r>
      <w:r>
        <w:rPr>
          <w:rFonts w:hint="eastAsia"/>
          <w:sz w:val="24"/>
        </w:rPr>
        <w:t>19</w:t>
      </w:r>
      <w:r>
        <w:rPr>
          <w:rFonts w:hint="eastAsia"/>
          <w:sz w:val="24"/>
        </w:rPr>
        <w:t>），在检测过程中不要打开其他网页，不然容易造成缴费但是查重不成功的情况。检测以后刷新页面，会有查重结果，如果查重率在</w:t>
      </w:r>
      <w:r>
        <w:rPr>
          <w:rFonts w:hint="eastAsia"/>
          <w:sz w:val="24"/>
        </w:rPr>
        <w:t>30%</w:t>
      </w:r>
      <w:r>
        <w:rPr>
          <w:rFonts w:hint="eastAsia"/>
          <w:sz w:val="24"/>
        </w:rPr>
        <w:t>以上，为论文查重不通过，系统自动退回到论文待提交状态，点击“查看”（如图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），下载或查看论文检测情况（如图</w:t>
      </w:r>
      <w:r>
        <w:rPr>
          <w:rFonts w:hint="eastAsia"/>
          <w:sz w:val="24"/>
        </w:rPr>
        <w:t>21</w:t>
      </w:r>
      <w:r>
        <w:rPr>
          <w:rFonts w:hint="eastAsia"/>
          <w:sz w:val="24"/>
        </w:rPr>
        <w:t>），修改好论文后，操作和上面流程一样（先删除这编论文，然后提交，等老师审核通过后，再查重），检测结果为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0%</w:t>
      </w:r>
      <w:r>
        <w:rPr>
          <w:rFonts w:hint="eastAsia"/>
          <w:sz w:val="24"/>
        </w:rPr>
        <w:t>以下的就完成了（如图</w:t>
      </w:r>
      <w:r>
        <w:rPr>
          <w:rFonts w:hint="eastAsia"/>
          <w:sz w:val="24"/>
        </w:rPr>
        <w:t>22</w:t>
      </w:r>
      <w:r>
        <w:rPr>
          <w:rFonts w:hint="eastAsia"/>
          <w:sz w:val="24"/>
        </w:rPr>
        <w:t>）。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7960" cy="990600"/>
            <wp:effectExtent l="0" t="0" r="889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16</w:t>
      </w:r>
    </w:p>
    <w:p w:rsidR="009D78A4" w:rsidRDefault="009D78A4">
      <w:pPr>
        <w:spacing w:line="360" w:lineRule="auto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72405" cy="2621915"/>
            <wp:effectExtent l="0" t="0" r="4445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17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0975" cy="1663700"/>
            <wp:effectExtent l="0" t="0" r="15875" b="12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18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5269865" cy="2636520"/>
            <wp:effectExtent l="0" t="0" r="6985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19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3515" cy="1795780"/>
            <wp:effectExtent l="0" t="0" r="13335" b="139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20</w:t>
      </w:r>
    </w:p>
    <w:p w:rsidR="009D78A4" w:rsidRDefault="009D78A4">
      <w:pPr>
        <w:spacing w:line="360" w:lineRule="auto"/>
        <w:jc w:val="center"/>
        <w:rPr>
          <w:sz w:val="24"/>
        </w:rPr>
      </w:pP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4150" cy="2471420"/>
            <wp:effectExtent l="0" t="0" r="1270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21</w:t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4150" cy="2170430"/>
            <wp:effectExtent l="0" t="0" r="1270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9D78A4">
      <w:pPr>
        <w:spacing w:line="360" w:lineRule="auto"/>
      </w:pPr>
    </w:p>
    <w:p w:rsidR="009D78A4" w:rsidRDefault="00CA53AB">
      <w:pPr>
        <w:spacing w:line="360" w:lineRule="auto"/>
        <w:jc w:val="center"/>
      </w:pPr>
      <w:r>
        <w:rPr>
          <w:rFonts w:hint="eastAsia"/>
        </w:rPr>
        <w:t>图</w:t>
      </w:r>
      <w:r>
        <w:rPr>
          <w:rFonts w:hint="eastAsia"/>
        </w:rPr>
        <w:t>22</w:t>
      </w:r>
    </w:p>
    <w:p w:rsidR="009D78A4" w:rsidRDefault="00CA53AB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五、查看论文成绩</w:t>
      </w:r>
    </w:p>
    <w:p w:rsidR="009D78A4" w:rsidRDefault="00CA53AB">
      <w:pPr>
        <w:spacing w:line="360" w:lineRule="auto"/>
        <w:rPr>
          <w:sz w:val="24"/>
        </w:rPr>
      </w:pPr>
      <w:r>
        <w:rPr>
          <w:rFonts w:hint="eastAsia"/>
          <w:sz w:val="24"/>
        </w:rPr>
        <w:t>在评分管理处，点击“检测稿指导教师评分</w:t>
      </w:r>
      <w:bookmarkStart w:id="0" w:name="_GoBack"/>
      <w:bookmarkEnd w:id="0"/>
      <w:r>
        <w:rPr>
          <w:rFonts w:hint="eastAsia"/>
          <w:sz w:val="24"/>
        </w:rPr>
        <w:t>”，就可以查看成绩了，如图</w:t>
      </w:r>
      <w:r>
        <w:rPr>
          <w:rFonts w:hint="eastAsia"/>
          <w:sz w:val="24"/>
        </w:rPr>
        <w:t>23</w:t>
      </w:r>
      <w:r>
        <w:rPr>
          <w:rFonts w:hint="eastAsia"/>
          <w:sz w:val="24"/>
        </w:rPr>
        <w:t>。</w:t>
      </w:r>
    </w:p>
    <w:p w:rsidR="009D78A4" w:rsidRDefault="00CA53A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58435" cy="955675"/>
            <wp:effectExtent l="0" t="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8A4" w:rsidRDefault="00CA53AB"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23</w:t>
      </w:r>
    </w:p>
    <w:sectPr w:rsidR="009D78A4" w:rsidSect="009D78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3AB" w:rsidRDefault="00CA53AB" w:rsidP="00261ED9">
      <w:r>
        <w:separator/>
      </w:r>
    </w:p>
  </w:endnote>
  <w:endnote w:type="continuationSeparator" w:id="1">
    <w:p w:rsidR="00CA53AB" w:rsidRDefault="00CA53AB" w:rsidP="00261E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3AB" w:rsidRDefault="00CA53AB" w:rsidP="00261ED9">
      <w:r>
        <w:separator/>
      </w:r>
    </w:p>
  </w:footnote>
  <w:footnote w:type="continuationSeparator" w:id="1">
    <w:p w:rsidR="00CA53AB" w:rsidRDefault="00CA53AB" w:rsidP="00261E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B1B92B"/>
    <w:multiLevelType w:val="singleLevel"/>
    <w:tmpl w:val="A4B1B92B"/>
    <w:lvl w:ilvl="0">
      <w:start w:val="1"/>
      <w:numFmt w:val="decimal"/>
      <w:suff w:val="nothing"/>
      <w:lvlText w:val="%1，"/>
      <w:lvlJc w:val="left"/>
    </w:lvl>
  </w:abstractNum>
  <w:abstractNum w:abstractNumId="1">
    <w:nsid w:val="4F393111"/>
    <w:multiLevelType w:val="singleLevel"/>
    <w:tmpl w:val="4F39311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9936C4"/>
    <w:rsid w:val="00261ED9"/>
    <w:rsid w:val="009D78A4"/>
    <w:rsid w:val="00CA53AB"/>
    <w:rsid w:val="0E347227"/>
    <w:rsid w:val="1867737A"/>
    <w:rsid w:val="2F326483"/>
    <w:rsid w:val="43307715"/>
    <w:rsid w:val="437924C6"/>
    <w:rsid w:val="4BE55A61"/>
    <w:rsid w:val="4EB1135B"/>
    <w:rsid w:val="4EEF372E"/>
    <w:rsid w:val="52881445"/>
    <w:rsid w:val="595F0931"/>
    <w:rsid w:val="5A523EB4"/>
    <w:rsid w:val="5CAD5556"/>
    <w:rsid w:val="699936C4"/>
    <w:rsid w:val="6CAE61BC"/>
    <w:rsid w:val="70B45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78A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9D78A4"/>
    <w:rPr>
      <w:color w:val="0000FF"/>
      <w:u w:val="single"/>
    </w:rPr>
  </w:style>
  <w:style w:type="paragraph" w:styleId="a4">
    <w:name w:val="Balloon Text"/>
    <w:basedOn w:val="a"/>
    <w:link w:val="Char"/>
    <w:rsid w:val="00261ED9"/>
    <w:rPr>
      <w:sz w:val="18"/>
      <w:szCs w:val="18"/>
    </w:rPr>
  </w:style>
  <w:style w:type="character" w:customStyle="1" w:styleId="Char">
    <w:name w:val="批注框文本 Char"/>
    <w:basedOn w:val="a0"/>
    <w:link w:val="a4"/>
    <w:rsid w:val="00261ED9"/>
    <w:rPr>
      <w:kern w:val="2"/>
      <w:sz w:val="18"/>
      <w:szCs w:val="18"/>
    </w:rPr>
  </w:style>
  <w:style w:type="paragraph" w:styleId="a5">
    <w:name w:val="header"/>
    <w:basedOn w:val="a"/>
    <w:link w:val="Char0"/>
    <w:rsid w:val="00261E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261ED9"/>
    <w:rPr>
      <w:kern w:val="2"/>
      <w:sz w:val="18"/>
      <w:szCs w:val="18"/>
    </w:rPr>
  </w:style>
  <w:style w:type="paragraph" w:styleId="a6">
    <w:name w:val="footer"/>
    <w:basedOn w:val="a"/>
    <w:link w:val="Char1"/>
    <w:rsid w:val="00261E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261ED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gms.fanyu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165</Words>
  <Characters>945</Characters>
  <Application>Microsoft Office Word</Application>
  <DocSecurity>0</DocSecurity>
  <Lines>7</Lines>
  <Paragraphs>2</Paragraphs>
  <ScaleCrop>false</ScaleCrop>
  <Company>Microsoft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贵大继教学院 - 陆雷雷</dc:creator>
  <cp:lastModifiedBy>FOTEN</cp:lastModifiedBy>
  <cp:revision>2</cp:revision>
  <dcterms:created xsi:type="dcterms:W3CDTF">2021-08-26T00:56:00Z</dcterms:created>
  <dcterms:modified xsi:type="dcterms:W3CDTF">2021-08-26T00:56:00Z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0F7860CDF8814CE9AAF50F1B97BBF30E</vt:lpwstr>
  </property>
</Properties>
</file>