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附件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钟山区教育局2021年招聘特岗教师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考生防疫工作要求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1.请各位考生在进入各环节之前，减少到人员密集的公共场所活动，尽量减少外出活动，勿前往新冠肺炎正在流行的地区，减少走亲访友和聚餐，尽量在家休息。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2.请各位考生如实填写《六盘水市钟山区2021年特岗教师招聘工作新冠肺炎防控个人承诺书》、《钟山区2021年特岗教师招聘工作新冠肺炎疫情防控健康状况排查登记表》，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时一并提交。如出现发热（≥37.3°C）、干咳、乏力、鼻塞、流涕、咽痛、腹泻等症状，须如实告知，如有隐瞒后果自负。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3.各位考生需在微信小程序中下载“通信大数据行程卡”、“贵州健康码”，确认未到中高风险地区，且健康码为绿色后，方能参加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另：14天内有中高风险等级地区旅居史的考生，到达我市时持有外省7日内核酸检测阴性证明和健康“绿码”，或者能够出示包含核酸检测阴性信息的健康通行码“绿码”，在测体温正常且做好个人防护的前提下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；如无法提供上述核酸检测阴性信息，不得参加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；到达我市后14天所旅居地区调整为中高风险等级的，其考生应有7天内核酸检测阴性的证明，方可参加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进入招聘考试各环节场地时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须进行体温测量，体温低于37.3℃方可进入考点。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5.请考生注意个人防护，自备一次性医用外科口罩，进入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招聘考试各环节场地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前要佩戴口罩。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届时，根据疫情防控形势和专家研判意见，对以上要求适时再做调整。请各位考生考前注意做好自我健康管理，以免影响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。凡违反疫情防控有关规定，隐瞒、虚报旅居史、接触史、健康状况等疫情防控重点信息的，将依法依规追究责任。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通信大数据行程卡操作说明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1.打开微信，扫一扫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895985</wp:posOffset>
            </wp:positionH>
            <wp:positionV relativeFrom="paragraph">
              <wp:posOffset>156210</wp:posOffset>
            </wp:positionV>
            <wp:extent cx="3046095" cy="2589530"/>
            <wp:effectExtent l="0" t="0" r="59055" b="39370"/>
            <wp:wrapTight wrapText="bothSides">
              <wp:wrapPolygon>
                <wp:start x="0" y="0"/>
                <wp:lineTo x="0" y="21452"/>
                <wp:lineTo x="21478" y="21452"/>
                <wp:lineTo x="21478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3963670</wp:posOffset>
            </wp:positionH>
            <wp:positionV relativeFrom="page">
              <wp:posOffset>1299845</wp:posOffset>
            </wp:positionV>
            <wp:extent cx="2359025" cy="3529965"/>
            <wp:effectExtent l="0" t="0" r="3175" b="13335"/>
            <wp:wrapNone/>
            <wp:docPr id="1" name="图片 7" descr="Screenshot_20200731_095905_com.tencent.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Screenshot_20200731_095905_com.tencent.mm"/>
                    <pic:cNvPicPr>
                      <a:picLocks noChangeAspect="1"/>
                    </pic:cNvPicPr>
                  </pic:nvPicPr>
                  <pic:blipFill>
                    <a:blip r:embed="rId5"/>
                    <a:srcRect t="4315" b="5178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2.输入手机号、验证码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905510</wp:posOffset>
            </wp:positionH>
            <wp:positionV relativeFrom="page">
              <wp:posOffset>1337945</wp:posOffset>
            </wp:positionV>
            <wp:extent cx="2749550" cy="3515995"/>
            <wp:effectExtent l="0" t="0" r="12700" b="8255"/>
            <wp:wrapNone/>
            <wp:docPr id="4" name="图片 4" descr="Screenshot_20200616_111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200616_111634"/>
                    <pic:cNvPicPr>
                      <a:picLocks noChangeAspect="1"/>
                    </pic:cNvPicPr>
                  </pic:nvPicPr>
                  <pic:blipFill>
                    <a:blip r:embed="rId6"/>
                    <a:srcRect l="429" t="3745" r="6867" b="16708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3.贵州健康码操作同理</w:t>
      </w:r>
    </w:p>
    <w:p>
      <w:pPr>
        <w:tabs>
          <w:tab w:val="left" w:pos="312"/>
        </w:tabs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387350</wp:posOffset>
            </wp:positionV>
            <wp:extent cx="4208145" cy="3076575"/>
            <wp:effectExtent l="0" t="0" r="1905" b="9525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50" t="5389"/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91D85"/>
    <w:rsid w:val="0E693BAF"/>
    <w:rsid w:val="1A6C763D"/>
    <w:rsid w:val="1E110E57"/>
    <w:rsid w:val="203B1037"/>
    <w:rsid w:val="2DBB705B"/>
    <w:rsid w:val="45B47E7D"/>
    <w:rsid w:val="47B91D85"/>
    <w:rsid w:val="533E6AD2"/>
    <w:rsid w:val="545660D2"/>
    <w:rsid w:val="61D332FB"/>
    <w:rsid w:val="658E2623"/>
    <w:rsid w:val="6E9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2021-06-21T03:48:00Z</dcterms:created>
  <dc:creator>安正与木</dc:creator>
  <cp:lastModifiedBy>FOTEN</cp:lastModifiedBy>
  <cp:lastPrinted>2021-06-21T03:49:00Z</cp:lastPrinted>
  <dcterms:modified xsi:type="dcterms:W3CDTF">2021-06-25T02:33:15Z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7BAE62573C824D6E9B7E100BC1EB69D5</vt:lpwstr>
  </property>
</Properties>
</file>