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附件1</w:t>
      </w:r>
      <w:bookmarkStart w:id="0" w:name="_GoBack"/>
      <w:r>
        <w:rPr>
          <w:bdr w:val="none" w:color="auto" w:sz="0" w:space="0"/>
        </w:rPr>
        <w:t>瓮安县2021年特岗教师招聘职位计划表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学校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初中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初中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乡镇小学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园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乡镇幼儿园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代码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004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005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006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007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008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009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010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014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015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016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017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名称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语文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美术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语文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语文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数学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数学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英语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政治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音乐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体育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语文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美术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技术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科学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健康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园教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师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园教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计划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7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7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color w:val="8B2E0E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户籍条件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限瓮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安户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籍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限瓮安户籍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面向全国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限瓮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安户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color w:val="8B2E0E"/>
                <w:bdr w:val="none" w:color="auto" w:sz="0" w:space="0"/>
              </w:rPr>
              <w:t>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6599"/>
    <w:rsid w:val="4A8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2021-06-24T07:42:00Z</dcterms:created>
  <dc:creator>FOTEN</dc:creator>
  <cp:lastModifiedBy>FOTEN</cp:lastModifiedBy>
  <dcterms:modified xsi:type="dcterms:W3CDTF">2021-06-24T07:42:40Z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3C3D5488A0EF4872A33D47342ABB5888</vt:lpwstr>
  </property>
</Properties>
</file>