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民汉双语招生实施区域</w:t>
      </w:r>
    </w:p>
    <w:bookmarkEnd w:id="0"/>
    <w:tbl>
      <w:tblPr>
        <w:tblStyle w:val="2"/>
        <w:tblpPr w:leftFromText="180" w:rightFromText="180" w:vertAnchor="text" w:tblpY="1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pacing w:val="10"/>
                <w:sz w:val="30"/>
                <w:szCs w:val="30"/>
              </w:rPr>
              <w:t>六盘水市</w:t>
            </w:r>
          </w:p>
        </w:tc>
        <w:tc>
          <w:tcPr>
            <w:tcW w:w="703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六枝特区、水城县、盘州市、钟山区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pacing w:val="4"/>
                <w:sz w:val="30"/>
                <w:szCs w:val="30"/>
              </w:rPr>
              <w:t>遵 义 市</w:t>
            </w:r>
          </w:p>
        </w:tc>
        <w:tc>
          <w:tcPr>
            <w:tcW w:w="703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正安县、习水县、道真仡佬族苗族自治县、务川仡佬族苗族自治县、凤冈县、湄潭县、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桐梓县、赤水县、余庆县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pacing w:val="4"/>
                <w:kern w:val="0"/>
                <w:sz w:val="30"/>
                <w:szCs w:val="30"/>
              </w:rPr>
              <w:t>安 顺 市</w:t>
            </w:r>
          </w:p>
        </w:tc>
        <w:tc>
          <w:tcPr>
            <w:tcW w:w="703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普定县、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西秀区、平坝县、镇宁布依族苗族自治县、关岭布依族苗族自治县、紫云苗族布依族自治县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铜 仁 市</w:t>
            </w:r>
          </w:p>
        </w:tc>
        <w:tc>
          <w:tcPr>
            <w:tcW w:w="703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江口县、石阡县、思南县、德江县、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碧江区、玉屏侗族自治县、印江土家族苗族自治县、沿河土家族苗族自治县、松桃苗族自治县、万山特区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pacing w:val="8"/>
                <w:kern w:val="0"/>
                <w:sz w:val="30"/>
                <w:szCs w:val="30"/>
              </w:rPr>
              <w:t>黔西南州</w:t>
            </w:r>
          </w:p>
        </w:tc>
        <w:tc>
          <w:tcPr>
            <w:tcW w:w="703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兴仁县、普安县、晴隆县、贞丰县、望谟县、册亨县、安龙县、兴义市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毕 节 市</w:t>
            </w:r>
          </w:p>
        </w:tc>
        <w:tc>
          <w:tcPr>
            <w:tcW w:w="703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大方县、织金县、纳雍县、七星关区、黔西县、威宁彝族回族苗族自治县、赫章县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pacing w:val="4"/>
                <w:kern w:val="0"/>
                <w:sz w:val="30"/>
                <w:szCs w:val="30"/>
              </w:rPr>
              <w:t>黔东南州</w:t>
            </w:r>
          </w:p>
        </w:tc>
        <w:tc>
          <w:tcPr>
            <w:tcW w:w="703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黄平县、施秉县、三穗县、岑巩县、天柱县、锦屏县、剑河县、台江县、黎平县、榕江县、从江县、雷山县、麻江县、丹寨县、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镇远县、凯里市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pacing w:val="4"/>
                <w:kern w:val="0"/>
                <w:sz w:val="30"/>
                <w:szCs w:val="30"/>
              </w:rPr>
              <w:t>黔 南 州</w:t>
            </w:r>
          </w:p>
        </w:tc>
        <w:tc>
          <w:tcPr>
            <w:tcW w:w="703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荔波县、独山县、平塘县、罗甸县、长顺县、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贵定县、龙里县、惠水县 、三都水族自治县、瓮安县、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都匀市、福泉市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D138A"/>
    <w:rsid w:val="425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2021-05-20T07:28:00Z</dcterms:created>
  <dc:creator>Pluto＇</dc:creator>
  <cp:lastModifiedBy>Pluto＇</cp:lastModifiedBy>
  <dcterms:modified xsi:type="dcterms:W3CDTF">2021-05-20T07:28:13Z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844BDE52EB0D4A7D84B5FC6DD0A56C74</vt:lpwstr>
  </property>
</Properties>
</file>