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附件6</w:t>
      </w:r>
    </w:p>
    <w:p>
      <w:pPr>
        <w:spacing w:line="0" w:lineRule="atLeast"/>
        <w:rPr>
          <w:rFonts w:hint="eastAsia" w:ascii="黑体" w:hAnsi="黑体" w:eastAsia="黑体"/>
          <w:color w:val="000000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8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8"/>
          <w:szCs w:val="44"/>
        </w:rPr>
        <w:t>贵州省2021年度卫生专业技术高级职务</w:t>
      </w:r>
    </w:p>
    <w:p>
      <w:pPr>
        <w:spacing w:line="0" w:lineRule="atLeast"/>
        <w:jc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8"/>
          <w:szCs w:val="44"/>
        </w:rPr>
        <w:t>专业实践能力考试考务工作计划</w:t>
      </w:r>
    </w:p>
    <w:tbl>
      <w:tblPr>
        <w:tblStyle w:val="2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0"/>
        <w:gridCol w:w="3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工作内容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时间计划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网上报名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4月19日-5月19日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现场确认、考点审核考生报名资格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FF"/>
              </w:rPr>
            </w:pPr>
            <w:r>
              <w:rPr>
                <w:rFonts w:hint="eastAsia" w:ascii="仿宋_GB2312" w:hAnsi="仿宋_GB2312" w:eastAsia="仿宋_GB2312" w:cs="仿宋_GB2312"/>
              </w:rPr>
              <w:t>4月19日-5月31日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考区审核考生报名资格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6月1-3日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考区上报考场信息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6月11日前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编排考场、试室和考生座位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6月18日前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准考证网上打印功能开放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6月28日-7月4日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考试实施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7月3-4日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成绩合格线划定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9月30日前</w:t>
            </w:r>
          </w:p>
        </w:tc>
      </w:tr>
    </w:tbl>
    <w:p>
      <w:pPr>
        <w:spacing w:line="0" w:lineRule="atLeast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0" w:lineRule="atLeast"/>
        <w:rPr>
          <w:rFonts w:hint="eastAsia" w:ascii="宋体" w:hAnsi="宋体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81"/>
    <w:rsid w:val="00117081"/>
    <w:rsid w:val="006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7"/>
    <w:basedOn w:val="1"/>
    <w:uiPriority w:val="0"/>
    <w:pPr>
      <w:widowControl/>
      <w:spacing w:after="160" w:line="240" w:lineRule="exact"/>
      <w:jc w:val="left"/>
    </w:pPr>
    <w:rPr>
      <w:rFonts w:eastAsia="方正仿宋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2021-04-16T07:01:00Z</dcterms:created>
  <dc:creator>杨 文胤</dc:creator>
  <cp:lastModifiedBy>undo</cp:lastModifiedBy>
  <dcterms:modified xsi:type="dcterms:W3CDTF">2021-04-16T09:31:15Z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205C180FB4AD45BFBD06ABC0A8BAA3D6</vt:lpwstr>
  </property>
</Properties>
</file>