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bdr w:val="none" w:color="auto" w:sz="0" w:space="0"/>
        </w:rPr>
        <w:t>黔东南州演艺（集团）有限责任公司2021年上半年公开招聘工作人员岗位一览表</w:t>
      </w:r>
      <w:bookmarkStart w:id="0" w:name="_GoBack"/>
      <w:bookmarkEnd w:id="0"/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023"/>
        <w:gridCol w:w="501"/>
        <w:gridCol w:w="458"/>
        <w:gridCol w:w="949"/>
        <w:gridCol w:w="1932"/>
        <w:gridCol w:w="1304"/>
        <w:gridCol w:w="1007"/>
        <w:gridCol w:w="7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（全称）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招聘部门及岗位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其他招聘条件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笔试科目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黔东南州演艺（集团）有限责任公司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综合部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全日制大学本科及以上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文字功底较强，具有一年以上办公室工作经验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职业能力倾向测验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黔东南州歌舞团有限责任公司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培训部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教育类、教育学类、公共管理类专业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职业能力倾向测验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演艺部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公共管理类、表演艺术类专业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职业能力倾向测验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319BD"/>
    <w:rsid w:val="19B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2021-04-12T02:35:00Z</dcterms:created>
  <dc:creator>太阳花</dc:creator>
  <cp:lastModifiedBy>太阳花</cp:lastModifiedBy>
  <dcterms:modified xsi:type="dcterms:W3CDTF">2021-04-12T02:36:05Z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9A54415EB45D4BCF80404BE282AEA582</vt:lpwstr>
  </property>
</Properties>
</file>