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46F3C" w14:textId="77777777" w:rsidR="00727F53" w:rsidRPr="002D49E0" w:rsidRDefault="00727F53" w:rsidP="00727F53">
      <w:pPr>
        <w:widowControl/>
        <w:spacing w:line="60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32"/>
        </w:rPr>
      </w:pPr>
      <w:r w:rsidRPr="002D49E0">
        <w:rPr>
          <w:rFonts w:ascii="方正小标宋简体" w:eastAsia="方正小标宋简体" w:hAnsi="黑体" w:cs="宋体" w:hint="eastAsia"/>
          <w:color w:val="000000"/>
          <w:kern w:val="0"/>
          <w:sz w:val="44"/>
          <w:szCs w:val="32"/>
        </w:rPr>
        <w:t>遵义医科大学</w:t>
      </w:r>
    </w:p>
    <w:p w14:paraId="5DC16D02" w14:textId="6E2A0A92" w:rsidR="00E85582" w:rsidRPr="002D49E0" w:rsidRDefault="00E85582" w:rsidP="00727F53">
      <w:pPr>
        <w:widowControl/>
        <w:spacing w:line="60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32"/>
        </w:rPr>
      </w:pPr>
      <w:r w:rsidRPr="002D49E0">
        <w:rPr>
          <w:rFonts w:ascii="方正小标宋简体" w:eastAsia="方正小标宋简体" w:hAnsi="黑体" w:cs="宋体" w:hint="eastAsia"/>
          <w:color w:val="000000"/>
          <w:kern w:val="0"/>
          <w:sz w:val="44"/>
          <w:szCs w:val="32"/>
        </w:rPr>
        <w:t>少数民族应届本科考生享受国家招收</w:t>
      </w:r>
      <w:r w:rsidR="002D49E0">
        <w:rPr>
          <w:rFonts w:ascii="方正小标宋简体" w:eastAsia="方正小标宋简体" w:hAnsi="黑体" w:cs="宋体" w:hint="eastAsia"/>
          <w:color w:val="000000"/>
          <w:kern w:val="0"/>
          <w:sz w:val="44"/>
          <w:szCs w:val="32"/>
        </w:rPr>
        <w:t>硕士</w:t>
      </w:r>
      <w:r w:rsidRPr="002D49E0">
        <w:rPr>
          <w:rFonts w:ascii="方正小标宋简体" w:eastAsia="方正小标宋简体" w:hAnsi="黑体" w:cs="宋体" w:hint="eastAsia"/>
          <w:color w:val="000000"/>
          <w:kern w:val="0"/>
          <w:sz w:val="44"/>
          <w:szCs w:val="32"/>
        </w:rPr>
        <w:t>研究生照顾政策定向就业协议书</w:t>
      </w:r>
    </w:p>
    <w:p w14:paraId="70D8F658" w14:textId="77777777" w:rsidR="00727F53" w:rsidRPr="002D49E0" w:rsidRDefault="00727F53" w:rsidP="00727F53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5CDB96A1" w14:textId="77777777" w:rsidR="003D4FFA" w:rsidRPr="002D49E0" w:rsidRDefault="00E85582" w:rsidP="00727F53">
      <w:pPr>
        <w:widowControl/>
        <w:spacing w:line="600" w:lineRule="exact"/>
        <w:ind w:left="960" w:hangingChars="300" w:hanging="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甲方（定向单位）：</w:t>
      </w:r>
    </w:p>
    <w:p w14:paraId="00C4E3D0" w14:textId="390A57EB" w:rsidR="00D72F45" w:rsidRPr="002D49E0" w:rsidRDefault="00E85582" w:rsidP="002D49E0">
      <w:pPr>
        <w:widowControl/>
        <w:spacing w:line="600" w:lineRule="exact"/>
        <w:ind w:firstLineChars="400" w:firstLine="12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单位地址：</w:t>
      </w:r>
    </w:p>
    <w:p w14:paraId="75451742" w14:textId="40184B63" w:rsidR="00727F53" w:rsidRPr="002D49E0" w:rsidRDefault="00E85582" w:rsidP="00727F5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乙方（学 </w:t>
      </w:r>
      <w:r w:rsidR="002D49E0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生）：</w:t>
      </w:r>
    </w:p>
    <w:p w14:paraId="2465E6BD" w14:textId="7953FD84" w:rsidR="00727F53" w:rsidRPr="002D49E0" w:rsidRDefault="00D72F45" w:rsidP="00727F5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</w:t>
      </w:r>
      <w:r w:rsidR="002D49E0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  <w:r w:rsidR="00E85582"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身份证号：</w:t>
      </w:r>
    </w:p>
    <w:p w14:paraId="55E9910C" w14:textId="77777777" w:rsidR="00727F53" w:rsidRPr="002D49E0" w:rsidRDefault="00727F53" w:rsidP="00727F5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1FC535BF" w14:textId="620DF230" w:rsidR="002D49E0" w:rsidRDefault="00E85582" w:rsidP="002D49E0">
      <w:pPr>
        <w:widowControl/>
        <w:spacing w:line="60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根据教育部《关于印发&lt;20</w:t>
      </w:r>
      <w:r w:rsidR="00B73A0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="005E061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年全国硕士研究生招生工作管理规定&gt;通知》（</w:t>
      </w:r>
      <w:r w:rsidR="007C1EDD" w:rsidRPr="007C1E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教学函〔</w:t>
      </w:r>
      <w:r w:rsidR="007C1EDD" w:rsidRPr="007C1ED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</w:t>
      </w:r>
      <w:r w:rsidR="003A6F2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</w:t>
      </w:r>
      <w:r w:rsidR="007C1EDD" w:rsidRPr="007C1ED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〕</w:t>
      </w:r>
      <w:r w:rsidR="003A6F2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8</w:t>
      </w:r>
      <w:bookmarkStart w:id="0" w:name="_GoBack"/>
      <w:bookmarkEnd w:id="0"/>
      <w:r w:rsidR="007C1EDD" w:rsidRPr="007C1ED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号</w:t>
      </w: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）中关于应届考生享受少数民族政策的相关规定，为了适应民族区域自治地方单位对高层次人才的需要，</w:t>
      </w: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</w:t>
      </w:r>
      <w:r w:rsidR="00D72F45"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</w:t>
      </w: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（甲方）同意接收</w:t>
      </w:r>
      <w:r w:rsidR="00727F53"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遵义医科大学</w:t>
      </w: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D72F45"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</w:t>
      </w: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="00D72F45"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</w:t>
      </w: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</w:t>
      </w: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学院 </w:t>
      </w:r>
    </w:p>
    <w:p w14:paraId="07FE3128" w14:textId="752FF1C4" w:rsidR="00D72F45" w:rsidRPr="002D49E0" w:rsidRDefault="00E85582" w:rsidP="002D49E0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D72F45"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="002D49E0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 xml:space="preserve"> </w:t>
      </w:r>
      <w:r w:rsidR="00D72F45"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</w:t>
      </w: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</w:t>
      </w: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专业</w:t>
      </w:r>
      <w:r w:rsidR="00727F53"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全日制</w:t>
      </w:r>
      <w:r w:rsidRPr="002D49E0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/</w:t>
      </w: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非全日制（选择培养方式）硕士研究生（乙方）毕业后定向到甲方就业。</w:t>
      </w:r>
    </w:p>
    <w:p w14:paraId="33C1CBED" w14:textId="77777777" w:rsidR="00727F53" w:rsidRPr="002D49E0" w:rsidRDefault="00E85582" w:rsidP="00727F53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甲乙双方必须遵守以下条款：</w:t>
      </w:r>
    </w:p>
    <w:p w14:paraId="57C052C6" w14:textId="77777777" w:rsidR="00727F53" w:rsidRPr="002D49E0" w:rsidRDefault="00727F53" w:rsidP="002D49E0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D49E0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（一）</w:t>
      </w:r>
      <w:r w:rsidR="00E85582"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乙方的录取类别为“定向就业”。</w:t>
      </w:r>
    </w:p>
    <w:p w14:paraId="1CB1E0A1" w14:textId="77777777" w:rsidR="00727F53" w:rsidRPr="002D49E0" w:rsidRDefault="00727F53" w:rsidP="002D49E0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D49E0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（二）</w:t>
      </w:r>
      <w:r w:rsidR="00E85582"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乙方在读期间不得解除定向就业协议，即不能更改录取类别，并且不得更改定向就业单位。</w:t>
      </w:r>
    </w:p>
    <w:p w14:paraId="4B798527" w14:textId="77777777" w:rsidR="00727F53" w:rsidRPr="002D49E0" w:rsidRDefault="00727F53" w:rsidP="002D49E0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D49E0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（三）</w:t>
      </w:r>
      <w:r w:rsidR="00E85582"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本合同未尽事宜，由双方另行协商。</w:t>
      </w:r>
    </w:p>
    <w:p w14:paraId="15C4CC4B" w14:textId="4B5AD28E" w:rsidR="00E85582" w:rsidRDefault="00727F53" w:rsidP="002D49E0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D49E0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lastRenderedPageBreak/>
        <w:t>（四）</w:t>
      </w:r>
      <w:r w:rsidR="00E85582"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本合同书一式三份（甲、 乙双方各持一份， 一份交考生录取学校存档），经甲、 乙双方签字盖章后生效， 并报各自主管部门备案。</w:t>
      </w:r>
    </w:p>
    <w:p w14:paraId="764C7038" w14:textId="71F81086" w:rsidR="002D49E0" w:rsidRDefault="002D49E0" w:rsidP="002D49E0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549EE0FC" w14:textId="77777777" w:rsidR="002D49E0" w:rsidRDefault="002D49E0" w:rsidP="002D49E0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7C11D79B" w14:textId="6C0409C7" w:rsidR="002D49E0" w:rsidRPr="002D49E0" w:rsidRDefault="002D49E0" w:rsidP="002D49E0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D49E0">
        <w:rPr>
          <w:rFonts w:ascii="仿宋_GB2312" w:eastAsia="仿宋_GB2312" w:hint="eastAsia"/>
          <w:sz w:val="32"/>
          <w:szCs w:val="32"/>
        </w:rPr>
        <w:t>（甲方）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</w:t>
      </w:r>
      <w:r w:rsidRPr="002D49E0">
        <w:rPr>
          <w:rFonts w:ascii="仿宋_GB2312" w:eastAsia="仿宋_GB2312" w:hint="eastAsia"/>
          <w:sz w:val="32"/>
          <w:szCs w:val="32"/>
        </w:rPr>
        <w:t>（乙方）</w:t>
      </w:r>
    </w:p>
    <w:p w14:paraId="27FD1AF6" w14:textId="3A99F128" w:rsidR="0039395C" w:rsidRPr="002D49E0" w:rsidRDefault="00D72F45" w:rsidP="00727F53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D49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定向单位签章：               定向就业研究生（签名）</w:t>
      </w:r>
    </w:p>
    <w:p w14:paraId="62F715F5" w14:textId="08610DA9" w:rsidR="00D72F45" w:rsidRPr="002D49E0" w:rsidRDefault="00D72F45" w:rsidP="00727F53">
      <w:pPr>
        <w:spacing w:line="600" w:lineRule="exact"/>
        <w:rPr>
          <w:rFonts w:ascii="仿宋_GB2312" w:eastAsia="仿宋_GB2312"/>
          <w:sz w:val="32"/>
          <w:szCs w:val="32"/>
        </w:rPr>
      </w:pPr>
      <w:r w:rsidRPr="002D49E0"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14:paraId="7F8BC0C5" w14:textId="594A0F85" w:rsidR="00D72F45" w:rsidRPr="002D49E0" w:rsidRDefault="00D72F45" w:rsidP="00727F53">
      <w:pPr>
        <w:spacing w:line="600" w:lineRule="exact"/>
        <w:rPr>
          <w:rFonts w:ascii="仿宋_GB2312" w:eastAsia="仿宋_GB2312"/>
          <w:sz w:val="32"/>
          <w:szCs w:val="32"/>
        </w:rPr>
      </w:pPr>
      <w:r w:rsidRPr="002D49E0">
        <w:rPr>
          <w:rFonts w:ascii="仿宋_GB2312" w:eastAsia="仿宋_GB2312" w:hint="eastAsia"/>
          <w:sz w:val="32"/>
          <w:szCs w:val="32"/>
        </w:rPr>
        <w:t>代表签字：</w:t>
      </w:r>
    </w:p>
    <w:p w14:paraId="09423910" w14:textId="1633FC3C" w:rsidR="00D72F45" w:rsidRPr="002D49E0" w:rsidRDefault="00D72F45" w:rsidP="00727F5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9E0">
        <w:rPr>
          <w:rFonts w:ascii="仿宋_GB2312" w:eastAsia="仿宋_GB2312" w:hint="eastAsia"/>
          <w:sz w:val="32"/>
          <w:szCs w:val="32"/>
        </w:rPr>
        <w:t>年     月     日                 年    月    日</w:t>
      </w:r>
    </w:p>
    <w:sectPr w:rsidR="00D72F45" w:rsidRPr="002D49E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10BCD" w14:textId="77777777" w:rsidR="002D0101" w:rsidRDefault="002D0101" w:rsidP="006D1AD7">
      <w:r>
        <w:separator/>
      </w:r>
    </w:p>
  </w:endnote>
  <w:endnote w:type="continuationSeparator" w:id="0">
    <w:p w14:paraId="5F5ACB83" w14:textId="77777777" w:rsidR="002D0101" w:rsidRDefault="002D0101" w:rsidP="006D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696225"/>
      <w:docPartObj>
        <w:docPartGallery w:val="Page Numbers (Bottom of Page)"/>
        <w:docPartUnique/>
      </w:docPartObj>
    </w:sdtPr>
    <w:sdtEndPr/>
    <w:sdtContent>
      <w:p w14:paraId="0CB5B5BD" w14:textId="6CB80DF9" w:rsidR="006D1AD7" w:rsidRDefault="006D1A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2B" w:rsidRPr="003A6F2B">
          <w:rPr>
            <w:noProof/>
            <w:lang w:val="zh-CN"/>
          </w:rPr>
          <w:t>2</w:t>
        </w:r>
        <w:r>
          <w:fldChar w:fldCharType="end"/>
        </w:r>
      </w:p>
    </w:sdtContent>
  </w:sdt>
  <w:p w14:paraId="4CF5E80B" w14:textId="77777777" w:rsidR="006D1AD7" w:rsidRDefault="006D1A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EA23F" w14:textId="77777777" w:rsidR="002D0101" w:rsidRDefault="002D0101" w:rsidP="006D1AD7">
      <w:r>
        <w:separator/>
      </w:r>
    </w:p>
  </w:footnote>
  <w:footnote w:type="continuationSeparator" w:id="0">
    <w:p w14:paraId="0CBE28CD" w14:textId="77777777" w:rsidR="002D0101" w:rsidRDefault="002D0101" w:rsidP="006D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87"/>
    <w:rsid w:val="002314D4"/>
    <w:rsid w:val="002D0101"/>
    <w:rsid w:val="002D49E0"/>
    <w:rsid w:val="0039395C"/>
    <w:rsid w:val="003A6F2B"/>
    <w:rsid w:val="003D4FFA"/>
    <w:rsid w:val="005E0610"/>
    <w:rsid w:val="006D1AD7"/>
    <w:rsid w:val="00727F53"/>
    <w:rsid w:val="007C1EDD"/>
    <w:rsid w:val="007D00B2"/>
    <w:rsid w:val="008447F2"/>
    <w:rsid w:val="00B56A20"/>
    <w:rsid w:val="00B73A01"/>
    <w:rsid w:val="00D352DD"/>
    <w:rsid w:val="00D72F45"/>
    <w:rsid w:val="00E85582"/>
    <w:rsid w:val="00FC01CD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E1ADA"/>
  <w15:chartTrackingRefBased/>
  <w15:docId w15:val="{810DA107-CC6D-4DF4-BD46-62E1B39F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85582"/>
    <w:rPr>
      <w:rFonts w:ascii="宋体" w:eastAsia="宋体" w:hAnsi="宋体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E85582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A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zhaosheng</dc:creator>
  <cp:keywords/>
  <dc:description/>
  <cp:lastModifiedBy>Huang</cp:lastModifiedBy>
  <cp:revision>12</cp:revision>
  <dcterms:created xsi:type="dcterms:W3CDTF">2019-03-17T03:32:00Z</dcterms:created>
  <dcterms:modified xsi:type="dcterms:W3CDTF">2021-03-20T13:53:00Z</dcterms:modified>
</cp:coreProperties>
</file>