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 </w:t>
      </w:r>
    </w:p>
    <w:tbl>
      <w:tblPr>
        <w:tblW w:w="1375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568"/>
        <w:gridCol w:w="842"/>
        <w:gridCol w:w="1112"/>
        <w:gridCol w:w="568"/>
        <w:gridCol w:w="975"/>
        <w:gridCol w:w="1125"/>
        <w:gridCol w:w="759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</w:tblPrEx>
        <w:trPr>
          <w:trHeight w:val="945" w:hRule="atLeast"/>
        </w:trPr>
        <w:tc>
          <w:tcPr>
            <w:tcW w:w="0" w:type="auto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33"/>
                <w:szCs w:val="33"/>
                <w:bdr w:val="none" w:color="auto" w:sz="0" w:space="0"/>
              </w:rPr>
              <w:t>龙里县人民医院202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33"/>
                <w:szCs w:val="33"/>
                <w:bdr w:val="none" w:color="auto" w:sz="0" w:space="0"/>
              </w:rPr>
              <w:t>1年第一次公开招聘“备案制”管理人员招聘计划表（面向院内）</w:t>
            </w:r>
            <w:bookmarkEnd w:id="0"/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招聘岗位类型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招聘岗位简介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学历学位要求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其它招聘条件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龙里县人民医院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从事临床医学工作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临床医学专业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1.年龄不超过 35 周岁（以应聘之日起计算），具有中级职称的，可放宽到 40 周岁，具有高级职称的，可放宽到 45 周岁；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2.具有执业医师资格证。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从事临床儿科工作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临床医学专业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Calibri" w:hAnsi="Calibri" w:eastAsia="微软雅黑" w:cs="Calibri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1. 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年龄不超过 35 周岁（以应聘之日起计算），具有中级职称的，可放宽到 40 周岁，具有高级职称的，可放宽到 45 周岁；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2.具有执业医师资格证优先。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3.被录取后，需从事儿科工作。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</w:tblPrEx>
        <w:trPr>
          <w:trHeight w:val="1110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从事床检验工作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医学检验学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1.年龄不超过 35 周岁（以应聘之日起计算），具有中级职称的，可放宽到 40 周岁，具有高级职称的，可放宽到 45 周岁；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2.具有检验师资格证。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04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从事药学工作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药学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1.年龄不超过 35 周岁（以应聘之日起计算），具有中级职称的，可放宽到 40 周岁，具有高级职称的，可放宽到 45 周岁。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2.具有相关药剂师资格证。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05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从事护理工作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大专以上学历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护理学（含助产）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1.年龄不超过 35 周岁（以应聘之日起计算），具有中级职称的，可放宽到 40 周岁；具有高级职称的，可放宽到 45 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2.具有护理专业本科学历者，须在本院工作满3年以上；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3.具有护理专业大专学历者，须在本院工作满5年以上；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4.具备1-3项，经医院派出进修专科护士，凭结业证，总分加1分；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5.具备1-3项，取得贵州省专科护士培训基地授予的专科护士证者，凭证书原件总分加2分；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56CE7"/>
    <w:rsid w:val="2B744BB1"/>
    <w:rsid w:val="37E5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2021-02-26T08:49:00Z</dcterms:created>
  <dc:creator>太阳花</dc:creator>
  <cp:lastModifiedBy>太阳花</cp:lastModifiedBy>
  <dcterms:modified xsi:type="dcterms:W3CDTF">2021-02-26T08:51:27Z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