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镇远县卫生健康系统公开遴选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40"/>
        <w:jc w:val="both"/>
        <w:textAlignment w:val="auto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6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外出到境外、省外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仿宋" w:hAnsi="仿宋" w:eastAsia="仿宋" w:cs="宋体"/>
          <w:bCs/>
          <w:sz w:val="32"/>
          <w:szCs w:val="32"/>
        </w:rPr>
      </w:pP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14天</w:t>
      </w:r>
      <w:r>
        <w:rPr>
          <w:rStyle w:val="6"/>
          <w:rFonts w:ascii="仿宋" w:hAnsi="仿宋" w:eastAsia="仿宋"/>
          <w:bCs/>
          <w:sz w:val="32"/>
          <w:szCs w:val="32"/>
        </w:rPr>
        <w:t>前</w:t>
      </w:r>
      <w:r>
        <w:rPr>
          <w:rStyle w:val="6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lang w:val="en-US" w:eastAsia="zh-CN"/>
        </w:rPr>
        <w:t>)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Style w:val="6"/>
          <w:rFonts w:hint="eastAsia" w:ascii="仿宋" w:hAnsi="仿宋" w:eastAsia="仿宋" w:cs="宋体"/>
          <w:bCs/>
          <w:sz w:val="32"/>
          <w:szCs w:val="32"/>
          <w:u w:val="none"/>
          <w:lang w:val="en-US" w:eastAsia="zh-CN"/>
        </w:rPr>
        <w:t xml:space="preserve"> ，</w:t>
      </w:r>
      <w:r>
        <w:rPr>
          <w:rStyle w:val="6"/>
          <w:rFonts w:hint="eastAsia" w:ascii="仿宋" w:hAnsi="仿宋" w:eastAsia="仿宋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向报考县市招聘工作</w:t>
      </w:r>
      <w:r>
        <w:rPr>
          <w:rFonts w:ascii="仿宋_GB2312" w:hAnsi="仿宋_GB2312" w:eastAsia="仿宋_GB2312" w:cs="仿宋_GB2312"/>
          <w:sz w:val="32"/>
          <w:szCs w:val="32"/>
        </w:rPr>
        <w:t>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 </w:t>
      </w:r>
    </w:p>
    <w:p>
      <w:pPr>
        <w:spacing w:line="560" w:lineRule="exact"/>
        <w:jc w:val="both"/>
        <w:rPr>
          <w:rFonts w:hint="eastAsia" w:ascii="宋体" w:hAnsi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5460"/>
    <w:rsid w:val="0C995460"/>
    <w:rsid w:val="40A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2021-01-13T09:35:00Z</dcterms:created>
  <dc:creator>张少爺</dc:creator>
  <cp:lastModifiedBy>张少爺</cp:lastModifiedBy>
  <dcterms:modified xsi:type="dcterms:W3CDTF">2021-01-13T09:36:17Z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