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rPr>
          <w:rFonts w:hint="eastAsia" w:ascii="黑体" w:hAnsi="黑体" w:eastAsia="黑体" w:cs="Times New Roman"/>
          <w:color w:val="000000"/>
          <w:sz w:val="32"/>
          <w:szCs w:val="18"/>
        </w:rPr>
      </w:pPr>
      <w:r>
        <w:rPr>
          <w:rFonts w:hint="eastAsia" w:ascii="黑体" w:hAnsi="黑体" w:eastAsia="黑体" w:cs="Times New Roman"/>
          <w:color w:val="000000"/>
          <w:sz w:val="32"/>
          <w:szCs w:val="18"/>
        </w:rPr>
        <w:t>附件1</w:t>
      </w:r>
    </w:p>
    <w:p>
      <w:pPr>
        <w:tabs>
          <w:tab w:val="left" w:pos="7920"/>
        </w:tabs>
        <w:jc w:val="center"/>
        <w:rPr>
          <w:rFonts w:hint="eastAsia" w:ascii="方正小标宋简体" w:hAnsi="Calibri" w:eastAsia="方正小标宋简体" w:cs="Times New Roman"/>
          <w:color w:val="000000"/>
          <w:sz w:val="40"/>
          <w:szCs w:val="36"/>
        </w:rPr>
      </w:pPr>
      <w:r>
        <w:rPr>
          <w:rFonts w:hint="eastAsia" w:ascii="方正小标宋简体" w:hAnsi="Calibri" w:eastAsia="方正小标宋简体" w:cs="Times New Roman"/>
          <w:color w:val="000000"/>
          <w:sz w:val="40"/>
          <w:szCs w:val="36"/>
        </w:rPr>
        <w:t>2021年</w:t>
      </w:r>
      <w:r>
        <w:rPr>
          <w:rFonts w:hint="eastAsia" w:ascii="方正小标宋简体" w:hAnsi="Calibri" w:eastAsia="方正小标宋简体" w:cs="Times New Roman"/>
          <w:color w:val="000000"/>
          <w:sz w:val="40"/>
          <w:szCs w:val="36"/>
          <w:lang w:eastAsia="zh-CN"/>
        </w:rPr>
        <w:t>度</w:t>
      </w:r>
      <w:r>
        <w:rPr>
          <w:rFonts w:hint="eastAsia" w:ascii="方正小标宋简体" w:hAnsi="Calibri" w:eastAsia="方正小标宋简体" w:cs="Times New Roman"/>
          <w:color w:val="000000"/>
          <w:sz w:val="40"/>
          <w:szCs w:val="36"/>
        </w:rPr>
        <w:t>卫生专业技术资格考试报名现场确认须知</w:t>
      </w:r>
    </w:p>
    <w:p>
      <w:pPr>
        <w:widowControl w:val="0"/>
        <w:spacing w:line="560" w:lineRule="exact"/>
        <w:ind w:firstLine="630" w:firstLineChars="200"/>
        <w:jc w:val="left"/>
        <w:rPr>
          <w:rFonts w:hint="eastAsia" w:ascii="黑体" w:hAnsi="Calibri" w:eastAsia="黑体" w:cs="Times New Roman"/>
          <w:color w:val="000000"/>
          <w:kern w:val="2"/>
          <w:sz w:val="32"/>
          <w:szCs w:val="18"/>
          <w:lang w:val="en-US" w:eastAsia="zh-CN" w:bidi="ar-SA"/>
        </w:rPr>
      </w:pPr>
      <w:r>
        <w:rPr>
          <w:rFonts w:hint="eastAsia" w:ascii="黑体" w:hAnsi="Calibri" w:eastAsia="黑体" w:cs="Times New Roman"/>
          <w:color w:val="000000"/>
          <w:kern w:val="2"/>
          <w:sz w:val="32"/>
          <w:szCs w:val="18"/>
          <w:lang w:val="en-US" w:eastAsia="zh-CN" w:bidi="ar-SA"/>
        </w:rPr>
        <w:t>一、考生报名要求</w:t>
      </w:r>
    </w:p>
    <w:p>
      <w:pPr>
        <w:widowControl w:val="0"/>
        <w:spacing w:line="560" w:lineRule="exact"/>
        <w:ind w:firstLine="630" w:firstLineChars="200"/>
        <w:jc w:val="left"/>
        <w:rPr>
          <w:rFonts w:ascii="仿宋_GB2312" w:hAnsi="Calibri" w:eastAsia="仿宋_GB2312" w:cs="Times New Roman"/>
          <w:color w:val="000000"/>
          <w:kern w:val="2"/>
          <w:sz w:val="32"/>
          <w:szCs w:val="18"/>
          <w:lang w:val="en-US" w:eastAsia="zh-CN" w:bidi="ar-SA"/>
        </w:rPr>
      </w:pPr>
      <w:r>
        <w:rPr>
          <w:rFonts w:hint="eastAsia" w:ascii="仿宋_GB2312" w:hAnsi="Calibri" w:eastAsia="仿宋_GB2312" w:cs="Times New Roman"/>
          <w:color w:val="000000"/>
          <w:kern w:val="2"/>
          <w:sz w:val="32"/>
          <w:szCs w:val="18"/>
          <w:lang w:val="en-US" w:eastAsia="zh-CN" w:bidi="ar-SA"/>
        </w:rPr>
        <w:t>1.报考学历为2002年以后专科及以上学历的毕业考生在网上报名时必须如实填写“学校名称”、“教育情况”、“学历证书编号”相关信息，以便网报系统通过学信网对证书编号自动验证。</w:t>
      </w:r>
    </w:p>
    <w:p>
      <w:pPr>
        <w:widowControl w:val="0"/>
        <w:spacing w:line="560" w:lineRule="exact"/>
        <w:ind w:firstLine="630" w:firstLineChars="200"/>
        <w:jc w:val="left"/>
        <w:rPr>
          <w:rFonts w:hint="eastAsia" w:ascii="仿宋_GB2312" w:hAnsi="Calibri" w:eastAsia="仿宋_GB2312" w:cs="Times New Roman"/>
          <w:bCs/>
          <w:color w:val="000000"/>
          <w:kern w:val="2"/>
          <w:sz w:val="32"/>
          <w:szCs w:val="32"/>
          <w:lang w:val="en-US" w:eastAsia="zh-CN" w:bidi="ar-SA"/>
        </w:rPr>
      </w:pPr>
      <w:r>
        <w:rPr>
          <w:rFonts w:hint="eastAsia" w:ascii="仿宋_GB2312" w:hAnsi="Calibri" w:eastAsia="仿宋_GB2312" w:cs="Times New Roman"/>
          <w:color w:val="000000"/>
          <w:kern w:val="2"/>
          <w:sz w:val="32"/>
          <w:szCs w:val="32"/>
          <w:lang w:val="en-US" w:eastAsia="zh-CN" w:bidi="ar-SA"/>
        </w:rPr>
        <w:t>2.考生填报工作单位名称时，所在工作单位属于“事业法人”单位的，按照工作单位第一法人名称（即公章名称）填写；所在工作单位不属于“事业法人”单位的，填写经当地所属卫健局注册的“医药卫生机构”名称。</w:t>
      </w:r>
      <w:r>
        <w:rPr>
          <w:rFonts w:hint="eastAsia" w:ascii="仿宋_GB2312" w:hAnsi="Calibri" w:eastAsia="仿宋_GB2312" w:cs="Times New Roman"/>
          <w:bCs/>
          <w:color w:val="000000"/>
          <w:kern w:val="2"/>
          <w:sz w:val="32"/>
          <w:szCs w:val="32"/>
          <w:lang w:val="en-US" w:eastAsia="zh-CN" w:bidi="ar-SA"/>
        </w:rPr>
        <w:t>工作单位不得简写。</w:t>
      </w:r>
    </w:p>
    <w:p>
      <w:pPr>
        <w:widowControl w:val="0"/>
        <w:spacing w:line="560" w:lineRule="exact"/>
        <w:ind w:firstLine="630" w:firstLineChars="200"/>
        <w:jc w:val="left"/>
        <w:rPr>
          <w:rFonts w:hint="eastAsia" w:ascii="黑体" w:hAnsi="黑体" w:eastAsia="黑体" w:cs="Times New Roman"/>
          <w:color w:val="000000"/>
          <w:kern w:val="2"/>
          <w:sz w:val="32"/>
          <w:szCs w:val="32"/>
          <w:lang w:val="en-US" w:eastAsia="zh-CN" w:bidi="ar-SA"/>
        </w:rPr>
      </w:pPr>
      <w:r>
        <w:rPr>
          <w:rFonts w:hint="eastAsia" w:ascii="仿宋_GB2312" w:hAnsi="Calibri" w:eastAsia="仿宋_GB2312" w:cs="Times New Roman"/>
          <w:color w:val="000000"/>
          <w:kern w:val="2"/>
          <w:sz w:val="32"/>
          <w:szCs w:val="32"/>
          <w:lang w:val="en-US" w:eastAsia="zh-CN" w:bidi="ar-SA"/>
        </w:rPr>
        <w:t>3.考生姓名、性别、身份证号等信息须与身份证上的信息一致。</w:t>
      </w:r>
    </w:p>
    <w:p>
      <w:pPr>
        <w:widowControl w:val="0"/>
        <w:spacing w:line="560" w:lineRule="exact"/>
        <w:ind w:firstLine="630" w:firstLineChars="200"/>
        <w:jc w:val="left"/>
        <w:rPr>
          <w:rFonts w:hint="eastAsia" w:ascii="黑体" w:hAnsi="黑体" w:eastAsia="黑体" w:cs="Times New Roman"/>
          <w:color w:val="000000"/>
          <w:kern w:val="2"/>
          <w:sz w:val="32"/>
          <w:szCs w:val="32"/>
          <w:lang w:val="en-US" w:eastAsia="zh-CN" w:bidi="ar-SA"/>
        </w:rPr>
      </w:pPr>
      <w:r>
        <w:rPr>
          <w:rFonts w:hint="eastAsia" w:ascii="黑体" w:hAnsi="黑体" w:eastAsia="黑体" w:cs="Times New Roman"/>
          <w:color w:val="000000"/>
          <w:kern w:val="2"/>
          <w:sz w:val="32"/>
          <w:szCs w:val="32"/>
          <w:lang w:val="en-US" w:eastAsia="zh-CN" w:bidi="ar-SA"/>
        </w:rPr>
        <w:t>二、现场确认时考生须提交下列材料</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1．《2021年度卫生专业技术资格考试申报表》1份（网上填报提交后打印），经</w:t>
      </w:r>
      <w:r>
        <w:rPr>
          <w:rFonts w:hint="eastAsia" w:ascii="仿宋_GB2312" w:hAnsi="仿宋_GB2312" w:eastAsia="仿宋_GB2312" w:cs="仿宋_GB2312"/>
          <w:b/>
          <w:bCs/>
          <w:color w:val="000000"/>
          <w:kern w:val="2"/>
          <w:sz w:val="32"/>
          <w:szCs w:val="32"/>
          <w:lang w:val="en-US" w:eastAsia="zh-CN" w:bidi="ar-SA"/>
        </w:rPr>
        <w:t>单位人事部门</w:t>
      </w:r>
      <w:r>
        <w:rPr>
          <w:rFonts w:hint="eastAsia" w:ascii="仿宋_GB2312" w:hAnsi="仿宋_GB2312" w:eastAsia="仿宋_GB2312" w:cs="仿宋_GB2312"/>
          <w:color w:val="000000"/>
          <w:kern w:val="2"/>
          <w:sz w:val="32"/>
          <w:szCs w:val="32"/>
          <w:lang w:val="en-US" w:eastAsia="zh-CN" w:bidi="ar-SA"/>
        </w:rPr>
        <w:t>审查盖章。</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2.应提交的相关证件原件和复印件（电子证照打印件）1份（证件原件经审核后退还本人；复印件或电子证照打印件须经</w:t>
      </w:r>
      <w:r>
        <w:rPr>
          <w:rFonts w:hint="eastAsia" w:ascii="仿宋_GB2312" w:hAnsi="仿宋_GB2312" w:eastAsia="仿宋_GB2312" w:cs="仿宋_GB2312"/>
          <w:b/>
          <w:bCs/>
          <w:color w:val="000000"/>
          <w:kern w:val="2"/>
          <w:sz w:val="32"/>
          <w:szCs w:val="32"/>
          <w:lang w:val="en-US" w:eastAsia="zh-CN" w:bidi="ar-SA"/>
        </w:rPr>
        <w:t>单位人事部门</w:t>
      </w:r>
      <w:r>
        <w:rPr>
          <w:rFonts w:hint="eastAsia" w:ascii="仿宋_GB2312" w:hAnsi="仿宋_GB2312" w:eastAsia="仿宋_GB2312" w:cs="仿宋_GB2312"/>
          <w:color w:val="000000"/>
          <w:kern w:val="2"/>
          <w:sz w:val="32"/>
          <w:szCs w:val="32"/>
          <w:lang w:val="en-US" w:eastAsia="zh-CN" w:bidi="ar-SA"/>
        </w:rPr>
        <w:t>审查盖章）。</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（1）学历（学位）证书。</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（2）医师资格证书或其他专业技术资格证书。</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（3）医师或护士执业证书；医师或护士执业电子证照。</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（4）身份证。</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硕士学历直接申报中级资格者，提供与用人单位签订的《劳动合同书》。申报护理中级资格的必须提供护士执业证书；申报医师中级资格的必须提供医师资格证书和医师执业证书（且执业注册单位与现工作单位必须一致）。</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w:t>
      </w:r>
      <w:r>
        <w:rPr>
          <w:rFonts w:hint="eastAsia" w:ascii="仿宋_GB2312" w:hAnsi="仿宋_GB2312" w:eastAsia="仿宋_GB2312" w:cs="仿宋_GB2312"/>
          <w:color w:val="000000"/>
          <w:kern w:val="2"/>
          <w:sz w:val="32"/>
          <w:szCs w:val="18"/>
          <w:lang w:val="en-US" w:eastAsia="zh-CN" w:bidi="ar-SA"/>
        </w:rPr>
        <w:t>2014年毕业后进入三级医疗机构（不含民营）医疗岗位的本科及以上学历医学类专业毕业生以及2016年毕业后进入二级医疗机构（不含民营）医疗岗位的本科及以上学历医学类专业毕业生，报考中级资格，必须提供</w:t>
      </w:r>
      <w:r>
        <w:rPr>
          <w:rFonts w:hint="eastAsia" w:ascii="仿宋_GB2312" w:hAnsi="仿宋_GB2312" w:eastAsia="仿宋_GB2312" w:cs="仿宋_GB2312"/>
          <w:color w:val="000000"/>
          <w:kern w:val="0"/>
          <w:sz w:val="32"/>
          <w:szCs w:val="18"/>
          <w:lang w:val="en-US" w:eastAsia="zh-CN" w:bidi="ar-SA"/>
        </w:rPr>
        <w:t>省卫生健康行政部门颁发的</w:t>
      </w:r>
      <w:r>
        <w:rPr>
          <w:rFonts w:hint="eastAsia" w:ascii="仿宋_GB2312" w:hAnsi="仿宋_GB2312" w:eastAsia="仿宋_GB2312" w:cs="仿宋_GB2312"/>
          <w:color w:val="000000"/>
          <w:kern w:val="2"/>
          <w:sz w:val="32"/>
          <w:szCs w:val="18"/>
          <w:lang w:val="en-US" w:eastAsia="zh-CN" w:bidi="ar-SA"/>
        </w:rPr>
        <w:t>《住院医师规范化培训合格证书》。</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（7）本科及以上学历毕业生</w:t>
      </w:r>
      <w:r>
        <w:rPr>
          <w:rFonts w:hint="eastAsia" w:ascii="仿宋_GB2312" w:hAnsi="仿宋_GB2312" w:eastAsia="仿宋_GB2312" w:cs="仿宋_GB2312"/>
          <w:color w:val="000000"/>
          <w:kern w:val="0"/>
          <w:sz w:val="32"/>
          <w:szCs w:val="18"/>
          <w:lang w:val="en-US" w:eastAsia="zh-CN" w:bidi="ar-SA"/>
        </w:rPr>
        <w:t>参加住院医师规范化培训合格并到基层医疗卫生机构工作直接参加中级职称考试者，提供省卫生健康行政部门颁发《住院医师规范化培训合格证书》、</w:t>
      </w:r>
      <w:r>
        <w:rPr>
          <w:rFonts w:hint="eastAsia" w:ascii="仿宋_GB2312" w:hAnsi="仿宋_GB2312" w:eastAsia="仿宋_GB2312" w:cs="仿宋_GB2312"/>
          <w:color w:val="000000"/>
          <w:kern w:val="2"/>
          <w:sz w:val="32"/>
          <w:szCs w:val="32"/>
          <w:lang w:val="en-US" w:eastAsia="zh-CN" w:bidi="ar-SA"/>
        </w:rPr>
        <w:t>医师资格证书和医师执业证书（且执业注册单位与现工作单位必须一致），其中医师执业证书执业地点为多点执业的，主要执业地点必须是基层医疗机构</w:t>
      </w:r>
      <w:r>
        <w:rPr>
          <w:rFonts w:hint="eastAsia" w:ascii="仿宋_GB2312" w:hAnsi="仿宋_GB2312" w:eastAsia="仿宋_GB2312" w:cs="仿宋_GB2312"/>
          <w:color w:val="000000"/>
          <w:kern w:val="0"/>
          <w:sz w:val="32"/>
          <w:szCs w:val="18"/>
          <w:lang w:val="en-US" w:eastAsia="zh-CN" w:bidi="ar-SA"/>
        </w:rPr>
        <w:t>。</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（8）具有护理、助产专业本科以上学历，在受聘担任护师职务满规定年限后报考护理学中级资格的，提供护师聘任证书（聘书）。</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3.在中国卫生人才网下载打印的“2020年度考试成绩单”（参加了2020年度卫生专业技术资格考试，其中有部分科目不合格，拟报名参加2021年度考试的考生提供）。</w:t>
      </w:r>
    </w:p>
    <w:p>
      <w:pPr>
        <w:widowControl w:val="0"/>
        <w:spacing w:line="560" w:lineRule="exact"/>
        <w:ind w:firstLine="630" w:firstLineChars="20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4.因工作岗位变动，报考现在岗位专业类别的考生必须提交“从事现岗位专业工作的时间满2年”的单位证明（并符合本文第三条第二款）。</w:t>
      </w:r>
    </w:p>
    <w:p>
      <w:pPr>
        <w:widowControl w:val="0"/>
        <w:spacing w:line="560" w:lineRule="exact"/>
        <w:ind w:firstLine="630" w:firstLineChars="200"/>
        <w:jc w:val="left"/>
        <w:rPr>
          <w:rFonts w:hint="eastAsia" w:ascii="仿宋_GB2312" w:hAnsi="仿宋_GB2312" w:eastAsia="仿宋_GB2312" w:cs="仿宋_GB2312"/>
          <w:color w:val="000000"/>
          <w:kern w:val="2"/>
          <w:sz w:val="32"/>
          <w:szCs w:val="18"/>
          <w:lang w:val="en-US" w:eastAsia="zh-CN" w:bidi="ar-SA"/>
        </w:rPr>
      </w:pPr>
      <w:r>
        <w:rPr>
          <w:rFonts w:hint="eastAsia" w:ascii="仿宋_GB2312" w:hAnsi="仿宋_GB2312" w:eastAsia="仿宋_GB2312" w:cs="仿宋_GB2312"/>
          <w:color w:val="000000"/>
          <w:kern w:val="2"/>
          <w:sz w:val="32"/>
          <w:szCs w:val="32"/>
          <w:lang w:val="en-US" w:eastAsia="zh-CN" w:bidi="ar-SA"/>
        </w:rPr>
        <w:t>5.</w:t>
      </w:r>
      <w:r>
        <w:rPr>
          <w:rFonts w:hint="eastAsia" w:ascii="仿宋_GB2312" w:hAnsi="仿宋_GB2312" w:eastAsia="仿宋_GB2312" w:cs="仿宋_GB2312"/>
          <w:color w:val="000000"/>
          <w:kern w:val="2"/>
          <w:sz w:val="32"/>
          <w:szCs w:val="18"/>
          <w:lang w:val="en-US" w:eastAsia="zh-CN" w:bidi="ar-SA"/>
        </w:rPr>
        <w:t>上传和提交的照片要求</w:t>
      </w:r>
    </w:p>
    <w:p>
      <w:pPr>
        <w:widowControl w:val="0"/>
        <w:spacing w:line="560" w:lineRule="exact"/>
        <w:ind w:firstLine="630" w:firstLineChars="200"/>
        <w:jc w:val="left"/>
        <w:rPr>
          <w:rFonts w:hint="eastAsia" w:ascii="仿宋_GB2312" w:hAnsi="仿宋_GB2312" w:eastAsia="仿宋_GB2312" w:cs="仿宋_GB2312"/>
          <w:color w:val="000000"/>
          <w:kern w:val="2"/>
          <w:sz w:val="32"/>
          <w:szCs w:val="18"/>
          <w:lang w:val="en-US" w:eastAsia="zh-CN" w:bidi="ar-SA"/>
        </w:rPr>
      </w:pPr>
      <w:r>
        <w:rPr>
          <w:rFonts w:hint="eastAsia" w:ascii="仿宋_GB2312" w:hAnsi="仿宋_GB2312" w:eastAsia="仿宋_GB2312" w:cs="仿宋_GB2312"/>
          <w:color w:val="000000"/>
          <w:kern w:val="2"/>
          <w:sz w:val="32"/>
          <w:szCs w:val="18"/>
          <w:lang w:val="en-US" w:eastAsia="zh-CN" w:bidi="ar-SA"/>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spacing w:line="560" w:lineRule="exact"/>
        <w:ind w:firstLine="630" w:firstLineChars="200"/>
        <w:rPr>
          <w:rFonts w:hint="eastAsia" w:ascii="仿宋_GB2312" w:hAnsi="仿宋_GB2312" w:eastAsia="仿宋_GB2312" w:cs="仿宋_GB2312"/>
          <w:color w:val="000000"/>
          <w:sz w:val="32"/>
          <w:szCs w:val="18"/>
        </w:rPr>
      </w:pPr>
      <w:r>
        <w:rPr>
          <w:rFonts w:hint="eastAsia" w:ascii="仿宋_GB2312" w:hAnsi="仿宋_GB2312" w:eastAsia="仿宋_GB2312" w:cs="仿宋_GB2312"/>
          <w:color w:val="000000"/>
          <w:sz w:val="32"/>
          <w:szCs w:val="18"/>
        </w:rPr>
        <w:t>考生上传的电子照片（含提交的照片）不符合要求的，考试管理机构在现场确认时可为考生重新采集照片并使用“照片审核修改工具”核验后上传，确保“准考证”制作及“专业技术资格证”办理。</w:t>
      </w:r>
    </w:p>
    <w:p>
      <w:pPr>
        <w:spacing w:line="56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6.考生在现场确认及考试期间须仔细核对本人所填报的姓名、身份证号等相关信息是否与真实信息完全一致。如须修改请及时向现场确认点或考场考务办公室工作人员报告并登记修改。</w:t>
      </w:r>
      <w:r>
        <w:rPr>
          <w:rFonts w:hint="eastAsia" w:ascii="仿宋_GB2312" w:hAnsi="仿宋_GB2312" w:eastAsia="仿宋_GB2312" w:cs="仿宋_GB2312"/>
          <w:b/>
          <w:bCs/>
          <w:color w:val="000000"/>
          <w:sz w:val="32"/>
          <w:szCs w:val="32"/>
        </w:rPr>
        <w:t>考试成绩公布之后所有信息均不能进行修改。</w:t>
      </w:r>
    </w:p>
    <w:p>
      <w:pPr>
        <w:widowControl w:val="0"/>
        <w:spacing w:line="560" w:lineRule="exact"/>
        <w:ind w:firstLine="630" w:firstLineChars="200"/>
        <w:jc w:val="left"/>
        <w:rPr>
          <w:rFonts w:hint="eastAsia" w:ascii="黑体" w:hAnsi="黑体" w:eastAsia="黑体" w:cs="Times New Roman"/>
          <w:color w:val="000000"/>
          <w:kern w:val="2"/>
          <w:sz w:val="32"/>
          <w:szCs w:val="32"/>
          <w:lang w:val="en-US" w:eastAsia="zh-CN" w:bidi="ar-SA"/>
        </w:rPr>
      </w:pPr>
      <w:r>
        <w:rPr>
          <w:rFonts w:hint="eastAsia" w:ascii="黑体" w:hAnsi="黑体" w:eastAsia="黑体" w:cs="Times New Roman"/>
          <w:color w:val="000000"/>
          <w:kern w:val="2"/>
          <w:sz w:val="32"/>
          <w:szCs w:val="32"/>
          <w:lang w:val="en-US" w:eastAsia="zh-CN" w:bidi="ar-SA"/>
        </w:rPr>
        <w:t>三、做好报名信息确认工作</w:t>
      </w:r>
    </w:p>
    <w:p>
      <w:pPr>
        <w:widowControl w:val="0"/>
        <w:spacing w:line="560" w:lineRule="exact"/>
        <w:ind w:firstLine="630" w:firstLineChars="200"/>
        <w:jc w:val="left"/>
        <w:rPr>
          <w:rFonts w:hint="eastAsia" w:ascii="黑体" w:hAnsi="黑体" w:eastAsia="黑体" w:cs="Times New Roman"/>
          <w:color w:val="000000"/>
          <w:kern w:val="2"/>
          <w:sz w:val="32"/>
          <w:szCs w:val="18"/>
          <w:lang w:val="en-US" w:eastAsia="zh-CN" w:bidi="ar-SA"/>
        </w:rPr>
      </w:pPr>
      <w:r>
        <w:rPr>
          <w:rFonts w:hint="eastAsia" w:ascii="仿宋_GB2312" w:hAnsi="Calibri" w:eastAsia="仿宋_GB2312" w:cs="Times New Roman"/>
          <w:color w:val="000000"/>
          <w:kern w:val="2"/>
          <w:sz w:val="32"/>
          <w:szCs w:val="32"/>
          <w:lang w:val="en-US" w:eastAsia="zh-CN" w:bidi="ar-SA"/>
        </w:rPr>
        <w:t>考点或报名点在现场确认时，应核对《2021年度卫生专业技术资格考试申报表》信息与考生提交的材料信息是否一致。经确认报名后向考生提供《2021年度卫生专业技术资格考试报名信息确认单》，要求考生认真核对报名信息并签名确认。</w:t>
      </w:r>
    </w:p>
    <w:p>
      <w:pPr>
        <w:widowControl w:val="0"/>
        <w:ind w:firstLine="0" w:firstLineChars="0"/>
        <w:jc w:val="left"/>
        <w:rPr>
          <w:rFonts w:hint="eastAsia" w:ascii="黑体" w:hAnsi="黑体" w:eastAsia="黑体" w:cs="Times New Roman"/>
          <w:color w:val="000000"/>
          <w:kern w:val="2"/>
          <w:sz w:val="32"/>
          <w:szCs w:val="18"/>
          <w:lang w:val="en-US" w:eastAsia="zh-CN" w:bidi="ar-SA"/>
        </w:rPr>
      </w:pPr>
      <w:r>
        <w:rPr>
          <w:rFonts w:hint="eastAsia" w:ascii="黑体" w:hAnsi="黑体" w:eastAsia="黑体" w:cs="Times New Roman"/>
          <w:color w:val="000000"/>
          <w:kern w:val="2"/>
          <w:sz w:val="32"/>
          <w:szCs w:val="18"/>
          <w:lang w:val="en-US" w:eastAsia="zh-CN" w:bidi="ar-SA"/>
        </w:rPr>
        <w:t>附件2</w:t>
      </w:r>
    </w:p>
    <w:p>
      <w:pPr>
        <w:spacing w:line="0" w:lineRule="atLeas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2021年度卫生专业技术资格考试专业目录</w:t>
      </w:r>
    </w:p>
    <w:tbl>
      <w:tblPr>
        <w:tblStyle w:val="5"/>
        <w:tblW w:w="9806" w:type="dxa"/>
        <w:jc w:val="center"/>
        <w:tblLayout w:type="fixed"/>
        <w:tblCellMar>
          <w:top w:w="0" w:type="dxa"/>
          <w:left w:w="108" w:type="dxa"/>
          <w:bottom w:w="0" w:type="dxa"/>
          <w:right w:w="108" w:type="dxa"/>
        </w:tblCellMar>
      </w:tblPr>
      <w:tblGrid>
        <w:gridCol w:w="688"/>
        <w:gridCol w:w="785"/>
        <w:gridCol w:w="2259"/>
        <w:gridCol w:w="1183"/>
        <w:gridCol w:w="1974"/>
        <w:gridCol w:w="1974"/>
        <w:gridCol w:w="943"/>
      </w:tblGrid>
      <w:tr>
        <w:tblPrEx>
          <w:tblCellMar>
            <w:top w:w="0" w:type="dxa"/>
            <w:left w:w="108" w:type="dxa"/>
            <w:bottom w:w="0" w:type="dxa"/>
            <w:right w:w="108" w:type="dxa"/>
          </w:tblCellMar>
        </w:tblPrEx>
        <w:trPr>
          <w:trHeight w:val="519"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报考</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级别</w:t>
            </w:r>
          </w:p>
        </w:tc>
        <w:tc>
          <w:tcPr>
            <w:tcW w:w="785"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专业</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代码</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专业名称 </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资格级别及</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职务名称</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执业类别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注册专业</w:t>
            </w:r>
          </w:p>
        </w:tc>
        <w:tc>
          <w:tcPr>
            <w:tcW w:w="94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考试</w:t>
            </w:r>
          </w:p>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方式</w:t>
            </w:r>
          </w:p>
        </w:tc>
      </w:tr>
      <w:tr>
        <w:tblPrEx>
          <w:tblCellMar>
            <w:top w:w="0" w:type="dxa"/>
            <w:left w:w="108" w:type="dxa"/>
            <w:bottom w:w="0" w:type="dxa"/>
            <w:right w:w="108" w:type="dxa"/>
          </w:tblCellMar>
        </w:tblPrEx>
        <w:trPr>
          <w:trHeight w:val="240" w:hRule="atLeast"/>
          <w:jc w:val="center"/>
        </w:trPr>
        <w:tc>
          <w:tcPr>
            <w:tcW w:w="688" w:type="dxa"/>
            <w:vMerge w:val="restart"/>
            <w:tcBorders>
              <w:top w:val="nil"/>
              <w:left w:val="single" w:color="auto" w:sz="4" w:space="0"/>
              <w:bottom w:val="single" w:color="000000" w:sz="4" w:space="0"/>
              <w:right w:val="single" w:color="auto" w:sz="4" w:space="0"/>
            </w:tcBorders>
            <w:noWrap w:val="0"/>
            <w:textDirection w:val="tbRlV"/>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21"/>
                <w:szCs w:val="20"/>
              </w:rPr>
              <w:t xml:space="preserve">一、初级（士）考试专业 </w:t>
            </w: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101</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药学</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药士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restart"/>
            <w:tcBorders>
              <w:top w:val="nil"/>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人机对话</w:t>
            </w:r>
          </w:p>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102</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中药学</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药士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103</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口腔医学技术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104</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放射医学技术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105</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临床医学检验技术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106</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病理学技术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107</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康复医学治疗技术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108</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营养</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109</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卫生检验技术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355"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110</w:t>
            </w:r>
          </w:p>
        </w:tc>
        <w:tc>
          <w:tcPr>
            <w:tcW w:w="2259"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病案信息技术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21"/>
                <w:szCs w:val="20"/>
              </w:rPr>
              <w:t xml:space="preserve">二、初级（师）考试专业 </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201</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药学</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药师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restart"/>
            <w:tcBorders>
              <w:top w:val="nil"/>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人机对话</w:t>
            </w: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202</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中药学</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药师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bottom w:val="single" w:color="auto" w:sz="4" w:space="0"/>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203</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护理学</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纸笔</w:t>
            </w: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204</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中医护理学</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restart"/>
            <w:tcBorders>
              <w:top w:val="nil"/>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人机对话</w:t>
            </w:r>
          </w:p>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205</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口腔医学技术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206</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放射医学技术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207</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临床医学检验技术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208</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病理学技术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209</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康复医学治疗技术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210</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营养</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211</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卫生检验技术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212</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心理治疗</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213</w:t>
            </w:r>
          </w:p>
        </w:tc>
        <w:tc>
          <w:tcPr>
            <w:tcW w:w="225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病案信息技术</w:t>
            </w:r>
          </w:p>
        </w:tc>
        <w:tc>
          <w:tcPr>
            <w:tcW w:w="1183"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214</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输血技术</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454" w:hRule="exac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215</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神经电生理（脑电图）技术</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技师</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bottom w:val="single" w:color="auto" w:sz="4" w:space="0"/>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bl>
    <w:p>
      <w:pPr>
        <w:widowControl/>
        <w:spacing w:line="0" w:lineRule="atLeast"/>
        <w:rPr>
          <w:rFonts w:hint="eastAsia" w:ascii="方正仿宋" w:hAnsi="宋体" w:eastAsia="方正仿宋" w:cs="宋体"/>
          <w:color w:val="000000"/>
          <w:kern w:val="0"/>
          <w:sz w:val="7"/>
          <w:szCs w:val="15"/>
        </w:rPr>
      </w:pPr>
    </w:p>
    <w:p>
      <w:pPr>
        <w:widowControl/>
        <w:spacing w:line="0" w:lineRule="atLeast"/>
        <w:rPr>
          <w:rFonts w:hint="eastAsia" w:ascii="方正仿宋" w:hAnsi="宋体" w:eastAsia="方正仿宋" w:cs="宋体"/>
          <w:color w:val="000000"/>
          <w:kern w:val="0"/>
          <w:sz w:val="7"/>
          <w:szCs w:val="15"/>
        </w:rPr>
      </w:pPr>
    </w:p>
    <w:tbl>
      <w:tblPr>
        <w:tblStyle w:val="5"/>
        <w:tblW w:w="9806" w:type="dxa"/>
        <w:jc w:val="center"/>
        <w:tblLayout w:type="fixed"/>
        <w:tblCellMar>
          <w:top w:w="0" w:type="dxa"/>
          <w:left w:w="108" w:type="dxa"/>
          <w:bottom w:w="0" w:type="dxa"/>
          <w:right w:w="108" w:type="dxa"/>
        </w:tblCellMar>
      </w:tblPr>
      <w:tblGrid>
        <w:gridCol w:w="688"/>
        <w:gridCol w:w="785"/>
        <w:gridCol w:w="2259"/>
        <w:gridCol w:w="1183"/>
        <w:gridCol w:w="1974"/>
        <w:gridCol w:w="1974"/>
        <w:gridCol w:w="943"/>
      </w:tblGrid>
      <w:tr>
        <w:tblPrEx>
          <w:tblCellMar>
            <w:top w:w="0" w:type="dxa"/>
            <w:left w:w="108" w:type="dxa"/>
            <w:bottom w:w="0" w:type="dxa"/>
            <w:right w:w="108" w:type="dxa"/>
          </w:tblCellMar>
        </w:tblPrEx>
        <w:trPr>
          <w:trHeight w:val="7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报考</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级别</w:t>
            </w:r>
          </w:p>
        </w:tc>
        <w:tc>
          <w:tcPr>
            <w:tcW w:w="785"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专业</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代码 </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专业名称 </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职务名称</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执业类别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注册专业</w:t>
            </w:r>
          </w:p>
        </w:tc>
        <w:tc>
          <w:tcPr>
            <w:tcW w:w="94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考试</w:t>
            </w:r>
          </w:p>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方式</w:t>
            </w:r>
          </w:p>
        </w:tc>
      </w:tr>
      <w:tr>
        <w:tblPrEx>
          <w:tblCellMar>
            <w:top w:w="0" w:type="dxa"/>
            <w:left w:w="108" w:type="dxa"/>
            <w:bottom w:w="0" w:type="dxa"/>
            <w:right w:w="108" w:type="dxa"/>
          </w:tblCellMar>
        </w:tblPrEx>
        <w:trPr>
          <w:trHeight w:val="240" w:hRule="atLeast"/>
          <w:jc w:val="center"/>
        </w:trPr>
        <w:tc>
          <w:tcPr>
            <w:tcW w:w="6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三</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 xml:space="preserve">   、</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中</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级</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考</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试</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专</w:t>
            </w:r>
          </w:p>
          <w:p>
            <w:pPr>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21"/>
                <w:szCs w:val="20"/>
              </w:rPr>
              <w:t>业</w:t>
            </w: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301</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全科医学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全科医学</w:t>
            </w:r>
          </w:p>
        </w:tc>
        <w:tc>
          <w:tcPr>
            <w:tcW w:w="943" w:type="dxa"/>
            <w:vMerge w:val="restart"/>
            <w:tcBorders>
              <w:top w:val="nil"/>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人机对话</w:t>
            </w:r>
          </w:p>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302</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全科医学（中医类）</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中医类别</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303</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304</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心血管内科学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305</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呼吸内科学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306</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消化内科学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307</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肾内科学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308</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神经内科学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309</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内分泌学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310</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血液病学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311</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结核病学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312</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传染病学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内科（传染病）</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313</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风湿与临床免疫学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314</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职业病学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临床、公卫执业医师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职业病</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315</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316</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317</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普通外科学</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400" w:lineRule="exact"/>
              <w:ind w:left="113" w:right="113"/>
              <w:jc w:val="center"/>
              <w:rPr>
                <w:rFonts w:hint="eastAsia"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318</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骨外科学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319</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胸心外科学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320</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神经外科学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321</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泌尿外科学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322</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小儿外科学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323</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烧伤外科学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324</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整形外科学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325</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326</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327</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中医肛肠科学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328</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中医骨伤学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329</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中西医结合骨伤科学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中西医结合</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400" w:lineRule="exac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330</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妇产科学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妇产科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331</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中医妇科学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bottom w:val="single" w:color="auto" w:sz="4" w:space="0"/>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bl>
    <w:p>
      <w:pPr>
        <w:widowControl/>
        <w:spacing w:line="0" w:lineRule="atLeast"/>
        <w:rPr>
          <w:rFonts w:hint="eastAsia" w:ascii="方正仿宋" w:hAnsi="宋体" w:eastAsia="方正仿宋" w:cs="宋体"/>
          <w:color w:val="000000"/>
          <w:kern w:val="0"/>
          <w:sz w:val="4"/>
          <w:szCs w:val="18"/>
        </w:rPr>
      </w:pPr>
    </w:p>
    <w:p>
      <w:pPr>
        <w:widowControl/>
        <w:spacing w:line="0" w:lineRule="atLeast"/>
        <w:rPr>
          <w:rFonts w:hint="eastAsia" w:ascii="方正仿宋" w:hAnsi="宋体" w:eastAsia="方正仿宋" w:cs="宋体"/>
          <w:color w:val="000000"/>
          <w:kern w:val="0"/>
          <w:sz w:val="4"/>
          <w:szCs w:val="18"/>
        </w:rPr>
      </w:pPr>
    </w:p>
    <w:p>
      <w:pPr>
        <w:widowControl/>
        <w:spacing w:line="0" w:lineRule="atLeast"/>
        <w:rPr>
          <w:rFonts w:hint="eastAsia" w:ascii="方正仿宋" w:hAnsi="宋体" w:eastAsia="方正仿宋" w:cs="宋体"/>
          <w:color w:val="000000"/>
          <w:kern w:val="0"/>
          <w:sz w:val="4"/>
          <w:szCs w:val="18"/>
        </w:rPr>
      </w:pPr>
    </w:p>
    <w:tbl>
      <w:tblPr>
        <w:tblStyle w:val="5"/>
        <w:tblW w:w="9806" w:type="dxa"/>
        <w:jc w:val="center"/>
        <w:tblLayout w:type="fixed"/>
        <w:tblCellMar>
          <w:top w:w="0" w:type="dxa"/>
          <w:left w:w="108" w:type="dxa"/>
          <w:bottom w:w="0" w:type="dxa"/>
          <w:right w:w="108" w:type="dxa"/>
        </w:tblCellMar>
      </w:tblPr>
      <w:tblGrid>
        <w:gridCol w:w="688"/>
        <w:gridCol w:w="785"/>
        <w:gridCol w:w="2259"/>
        <w:gridCol w:w="1183"/>
        <w:gridCol w:w="1974"/>
        <w:gridCol w:w="1974"/>
        <w:gridCol w:w="943"/>
      </w:tblGrid>
      <w:tr>
        <w:tblPrEx>
          <w:tblCellMar>
            <w:top w:w="0" w:type="dxa"/>
            <w:left w:w="108" w:type="dxa"/>
            <w:bottom w:w="0" w:type="dxa"/>
            <w:right w:w="108" w:type="dxa"/>
          </w:tblCellMar>
        </w:tblPrEx>
        <w:trPr>
          <w:trHeight w:val="7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报考</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级别</w:t>
            </w:r>
          </w:p>
        </w:tc>
        <w:tc>
          <w:tcPr>
            <w:tcW w:w="785"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专业</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代码 </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专业名称 </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职务名称</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执业类别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注册专业</w:t>
            </w:r>
          </w:p>
        </w:tc>
        <w:tc>
          <w:tcPr>
            <w:tcW w:w="94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考试</w:t>
            </w:r>
          </w:p>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方式</w:t>
            </w:r>
          </w:p>
        </w:tc>
      </w:tr>
      <w:tr>
        <w:tblPrEx>
          <w:tblCellMar>
            <w:top w:w="0" w:type="dxa"/>
            <w:left w:w="108" w:type="dxa"/>
            <w:bottom w:w="0" w:type="dxa"/>
            <w:right w:w="108" w:type="dxa"/>
          </w:tblCellMar>
        </w:tblPrEx>
        <w:trPr>
          <w:trHeight w:val="240" w:hRule="atLeast"/>
          <w:jc w:val="center"/>
        </w:trPr>
        <w:tc>
          <w:tcPr>
            <w:tcW w:w="6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三</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 xml:space="preserve">   、</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中</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级</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考</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试</w:t>
            </w:r>
          </w:p>
          <w:p>
            <w:pPr>
              <w:spacing w:line="0" w:lineRule="atLeast"/>
              <w:jc w:val="center"/>
              <w:rPr>
                <w:rFonts w:hint="eastAsia" w:ascii="宋体" w:hAnsi="宋体" w:eastAsia="宋体" w:cs="宋体"/>
                <w:b/>
                <w:bCs/>
                <w:color w:val="000000"/>
                <w:kern w:val="0"/>
                <w:sz w:val="21"/>
                <w:szCs w:val="20"/>
              </w:rPr>
            </w:pPr>
            <w:r>
              <w:rPr>
                <w:rFonts w:hint="eastAsia" w:ascii="宋体" w:hAnsi="宋体" w:eastAsia="宋体" w:cs="宋体"/>
                <w:b/>
                <w:bCs/>
                <w:color w:val="000000"/>
                <w:kern w:val="0"/>
                <w:sz w:val="21"/>
                <w:szCs w:val="20"/>
              </w:rPr>
              <w:t>专</w:t>
            </w:r>
          </w:p>
          <w:p>
            <w:pPr>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21"/>
                <w:szCs w:val="20"/>
              </w:rPr>
              <w:t>业</w:t>
            </w:r>
          </w:p>
        </w:tc>
        <w:tc>
          <w:tcPr>
            <w:tcW w:w="785" w:type="dxa"/>
            <w:tcBorders>
              <w:top w:val="nil"/>
              <w:left w:val="single" w:color="auto" w:sz="4" w:space="0"/>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332</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儿科学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儿科</w:t>
            </w:r>
          </w:p>
        </w:tc>
        <w:tc>
          <w:tcPr>
            <w:tcW w:w="943" w:type="dxa"/>
            <w:vMerge w:val="restart"/>
            <w:tcBorders>
              <w:top w:val="nil"/>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人机对话</w:t>
            </w:r>
          </w:p>
          <w:p>
            <w:pPr>
              <w:widowControl/>
              <w:spacing w:line="39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333</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中医儿科学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334</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眼科学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眼耳鼻咽喉科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335</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中医眼科学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336</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耳鼻咽喉科学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眼耳鼻咽喉科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widowControl/>
              <w:spacing w:line="0" w:lineRule="atLeast"/>
              <w:jc w:val="center"/>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337</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中医耳鼻喉科学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338</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皮肤与性病学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皮肤与性病学</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339</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中医皮肤与性病学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340</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精神病学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精神卫生</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341</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肿瘤内科学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342</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肿瘤外科学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343</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肿瘤放射治疗学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医学影像和放射治疗</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344</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放射医学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医学影像和放射治疗</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345</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核医学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医学影像和放射治疗</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346</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超声波医学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医学影像和放射治疗</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347</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麻醉学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348</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康复医学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康复医学</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349</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推拿（按摩）学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350</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中医针灸学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351</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病理学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医学检验、病理</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352</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临床医学检验学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医学检验、病理</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353</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口腔医学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354</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口腔内科学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355</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口腔颌面外科学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356</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口腔修复学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357</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口腔正畸学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358</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疼痛学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359</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重症医学</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重症医学</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360</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计划生育</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计划生育</w:t>
            </w:r>
          </w:p>
        </w:tc>
        <w:tc>
          <w:tcPr>
            <w:tcW w:w="943" w:type="dxa"/>
            <w:vMerge w:val="continue"/>
            <w:tcBorders>
              <w:left w:val="nil"/>
              <w:right w:val="single" w:color="auto" w:sz="4" w:space="0"/>
            </w:tcBorders>
            <w:noWrap w:val="0"/>
            <w:vAlign w:val="center"/>
          </w:tcPr>
          <w:p>
            <w:pPr>
              <w:widowControl/>
              <w:spacing w:line="39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361</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疾病控制</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公卫执业医师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预防保健、公共卫生</w:t>
            </w:r>
          </w:p>
        </w:tc>
        <w:tc>
          <w:tcPr>
            <w:tcW w:w="943" w:type="dxa"/>
            <w:vMerge w:val="continue"/>
            <w:tcBorders>
              <w:left w:val="nil"/>
              <w:right w:val="single" w:color="auto" w:sz="4" w:space="0"/>
            </w:tcBorders>
            <w:noWrap w:val="0"/>
            <w:vAlign w:val="center"/>
          </w:tcPr>
          <w:p>
            <w:pPr>
              <w:widowControl/>
              <w:spacing w:line="39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362</w:t>
            </w:r>
          </w:p>
        </w:tc>
        <w:tc>
          <w:tcPr>
            <w:tcW w:w="2259" w:type="dxa"/>
            <w:tcBorders>
              <w:top w:val="nil"/>
              <w:left w:val="nil"/>
              <w:bottom w:val="single" w:color="auto" w:sz="4" w:space="0"/>
              <w:right w:val="single" w:color="auto" w:sz="4" w:space="0"/>
            </w:tcBorders>
            <w:noWrap w:val="0"/>
            <w:vAlign w:val="center"/>
          </w:tcPr>
          <w:p>
            <w:pPr>
              <w:widowControl/>
              <w:spacing w:line="39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公共卫生</w:t>
            </w:r>
          </w:p>
        </w:tc>
        <w:tc>
          <w:tcPr>
            <w:tcW w:w="1183"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公卫执业医师</w:t>
            </w:r>
          </w:p>
        </w:tc>
        <w:tc>
          <w:tcPr>
            <w:tcW w:w="1974" w:type="dxa"/>
            <w:tcBorders>
              <w:top w:val="nil"/>
              <w:left w:val="nil"/>
              <w:bottom w:val="single" w:color="auto" w:sz="4" w:space="0"/>
              <w:right w:val="single" w:color="auto" w:sz="4" w:space="0"/>
            </w:tcBorders>
            <w:noWrap w:val="0"/>
            <w:vAlign w:val="center"/>
          </w:tcPr>
          <w:p>
            <w:pPr>
              <w:widowControl/>
              <w:spacing w:line="39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预防保健、公共卫生</w:t>
            </w:r>
          </w:p>
        </w:tc>
        <w:tc>
          <w:tcPr>
            <w:tcW w:w="943" w:type="dxa"/>
            <w:vMerge w:val="continue"/>
            <w:tcBorders>
              <w:left w:val="nil"/>
              <w:bottom w:val="single" w:color="auto" w:sz="4" w:space="0"/>
              <w:right w:val="single" w:color="auto" w:sz="4" w:space="0"/>
            </w:tcBorders>
            <w:noWrap w:val="0"/>
            <w:vAlign w:val="center"/>
          </w:tcPr>
          <w:p>
            <w:pPr>
              <w:widowControl/>
              <w:spacing w:line="390" w:lineRule="exact"/>
              <w:jc w:val="center"/>
              <w:rPr>
                <w:rFonts w:hint="eastAsia" w:ascii="宋体" w:hAnsi="宋体" w:eastAsia="宋体" w:cs="宋体"/>
                <w:b/>
                <w:bCs/>
                <w:color w:val="000000"/>
                <w:kern w:val="0"/>
                <w:sz w:val="18"/>
                <w:szCs w:val="16"/>
              </w:rPr>
            </w:pPr>
          </w:p>
        </w:tc>
      </w:tr>
    </w:tbl>
    <w:p>
      <w:pPr>
        <w:widowControl/>
        <w:spacing w:line="0" w:lineRule="atLeast"/>
        <w:rPr>
          <w:rFonts w:hint="eastAsia" w:ascii="方正仿宋" w:hAnsi="宋体" w:eastAsia="方正仿宋" w:cs="宋体"/>
          <w:color w:val="000000"/>
          <w:kern w:val="0"/>
          <w:sz w:val="4"/>
          <w:szCs w:val="18"/>
        </w:rPr>
      </w:pPr>
    </w:p>
    <w:p>
      <w:pPr>
        <w:widowControl/>
        <w:spacing w:line="0" w:lineRule="atLeast"/>
        <w:rPr>
          <w:rFonts w:hint="eastAsia" w:ascii="方正仿宋" w:hAnsi="宋体" w:eastAsia="方正仿宋" w:cs="宋体"/>
          <w:color w:val="000000"/>
          <w:kern w:val="0"/>
          <w:sz w:val="4"/>
          <w:szCs w:val="18"/>
        </w:rPr>
      </w:pPr>
    </w:p>
    <w:p>
      <w:pPr>
        <w:widowControl/>
        <w:spacing w:line="0" w:lineRule="atLeast"/>
        <w:rPr>
          <w:rFonts w:hint="eastAsia" w:ascii="方正仿宋" w:hAnsi="宋体" w:eastAsia="方正仿宋" w:cs="宋体"/>
          <w:color w:val="000000"/>
          <w:kern w:val="0"/>
          <w:sz w:val="4"/>
          <w:szCs w:val="18"/>
        </w:rPr>
      </w:pPr>
    </w:p>
    <w:p>
      <w:pPr>
        <w:widowControl/>
        <w:spacing w:line="0" w:lineRule="atLeast"/>
        <w:rPr>
          <w:rFonts w:hint="eastAsia" w:ascii="方正仿宋" w:hAnsi="宋体" w:eastAsia="方正仿宋" w:cs="宋体"/>
          <w:color w:val="000000"/>
          <w:kern w:val="0"/>
          <w:sz w:val="4"/>
          <w:szCs w:val="18"/>
        </w:rPr>
      </w:pPr>
    </w:p>
    <w:p>
      <w:pPr>
        <w:widowControl/>
        <w:spacing w:line="0" w:lineRule="atLeast"/>
        <w:rPr>
          <w:rFonts w:hint="eastAsia" w:ascii="方正仿宋" w:hAnsi="宋体" w:eastAsia="方正仿宋" w:cs="宋体"/>
          <w:color w:val="000000"/>
          <w:kern w:val="0"/>
          <w:sz w:val="4"/>
          <w:szCs w:val="18"/>
        </w:rPr>
      </w:pPr>
    </w:p>
    <w:tbl>
      <w:tblPr>
        <w:tblStyle w:val="5"/>
        <w:tblW w:w="9806" w:type="dxa"/>
        <w:jc w:val="center"/>
        <w:tblLayout w:type="fixed"/>
        <w:tblCellMar>
          <w:top w:w="0" w:type="dxa"/>
          <w:left w:w="108" w:type="dxa"/>
          <w:bottom w:w="0" w:type="dxa"/>
          <w:right w:w="108" w:type="dxa"/>
        </w:tblCellMar>
      </w:tblPr>
      <w:tblGrid>
        <w:gridCol w:w="688"/>
        <w:gridCol w:w="785"/>
        <w:gridCol w:w="2259"/>
        <w:gridCol w:w="1183"/>
        <w:gridCol w:w="1974"/>
        <w:gridCol w:w="1974"/>
        <w:gridCol w:w="943"/>
      </w:tblGrid>
      <w:tr>
        <w:tblPrEx>
          <w:tblCellMar>
            <w:top w:w="0" w:type="dxa"/>
            <w:left w:w="108" w:type="dxa"/>
            <w:bottom w:w="0" w:type="dxa"/>
            <w:right w:w="108" w:type="dxa"/>
          </w:tblCellMar>
        </w:tblPrEx>
        <w:trPr>
          <w:trHeight w:val="7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报考</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级别</w:t>
            </w:r>
          </w:p>
        </w:tc>
        <w:tc>
          <w:tcPr>
            <w:tcW w:w="785"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专业</w:t>
            </w:r>
          </w:p>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代码 </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专业名称 </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职务名称</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执业类别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注册专业</w:t>
            </w:r>
          </w:p>
        </w:tc>
        <w:tc>
          <w:tcPr>
            <w:tcW w:w="943"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考试</w:t>
            </w:r>
          </w:p>
          <w:p>
            <w:pPr>
              <w:widowControl/>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方式</w:t>
            </w:r>
          </w:p>
        </w:tc>
      </w:tr>
      <w:tr>
        <w:tblPrEx>
          <w:tblCellMar>
            <w:top w:w="0" w:type="dxa"/>
            <w:left w:w="108" w:type="dxa"/>
            <w:bottom w:w="0" w:type="dxa"/>
            <w:right w:w="108" w:type="dxa"/>
          </w:tblCellMar>
        </w:tblPrEx>
        <w:trPr>
          <w:trHeight w:val="240" w:hRule="atLeast"/>
          <w:jc w:val="center"/>
        </w:trPr>
        <w:tc>
          <w:tcPr>
            <w:tcW w:w="6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三</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 xml:space="preserve">   、</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中</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级</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资</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格</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考</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试</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专</w:t>
            </w:r>
          </w:p>
          <w:p>
            <w:pPr>
              <w:spacing w:line="0" w:lineRule="atLeas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业</w:t>
            </w: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363</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职业卫生</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公卫执业医师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预防保健、公共卫生</w:t>
            </w:r>
          </w:p>
        </w:tc>
        <w:tc>
          <w:tcPr>
            <w:tcW w:w="943" w:type="dxa"/>
            <w:vMerge w:val="restart"/>
            <w:tcBorders>
              <w:top w:val="single" w:color="auto" w:sz="4" w:space="0"/>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人机对话</w:t>
            </w:r>
          </w:p>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364</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妇幼保健</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临床、公卫执业医师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妇产科（妇女保健）</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365</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健康教育</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公卫执业医师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预防保健、公共卫生</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366</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药学</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主管药师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spacing w:line="0" w:lineRule="atLeast"/>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367</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中药学</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主管药师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368</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护理学</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主管护师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369</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内科护理</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主管护师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370</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外科护理</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主管护师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371</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妇产科护理</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主管护师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9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372</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儿科护理</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主管护师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373</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社区护理</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主管护师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374</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中医护理</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主管护师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执业护士</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护士</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375</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口腔医学技术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widowControl/>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376</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放射医学技术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textDirection w:val="tbRlV"/>
            <w:vAlign w:val="center"/>
          </w:tcPr>
          <w:p>
            <w:pPr>
              <w:widowControl/>
              <w:spacing w:line="0" w:lineRule="atLeast"/>
              <w:ind w:left="113"/>
              <w:jc w:val="center"/>
              <w:rPr>
                <w:rFonts w:hint="eastAsia"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377</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核医学技术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378</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超声波医学技术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379</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临床医学检验技术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380</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病理学技术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381</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康复医学治疗技术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382</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营  养</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383</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理化检验技术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384</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微生物检验技术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385</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消毒技术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386</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心理治疗</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387</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心电学技术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388</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肿瘤放射治疗技术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389</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病案信息技术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390</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输血技术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391</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神经电生理（脑电图）技术</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主管技师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eastAsia="宋体" w:cs="宋体"/>
                <w:b/>
                <w:bCs/>
                <w:color w:val="000000"/>
                <w:kern w:val="0"/>
                <w:sz w:val="18"/>
                <w:szCs w:val="16"/>
              </w:rPr>
            </w:pPr>
            <w:r>
              <w:rPr>
                <w:rFonts w:hint="eastAsia" w:ascii="宋体" w:hAnsi="宋体" w:eastAsia="宋体" w:cs="宋体"/>
                <w:b/>
                <w:bCs/>
                <w:color w:val="000000"/>
                <w:kern w:val="0"/>
                <w:sz w:val="18"/>
                <w:szCs w:val="16"/>
              </w:rPr>
              <w:t>无</w:t>
            </w:r>
          </w:p>
        </w:tc>
        <w:tc>
          <w:tcPr>
            <w:tcW w:w="943" w:type="dxa"/>
            <w:vMerge w:val="continue"/>
            <w:tcBorders>
              <w:left w:val="nil"/>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r>
        <w:tblPrEx>
          <w:tblCellMar>
            <w:top w:w="0" w:type="dxa"/>
            <w:left w:w="108" w:type="dxa"/>
            <w:bottom w:w="0" w:type="dxa"/>
            <w:right w:w="108" w:type="dxa"/>
          </w:tblCellMar>
        </w:tblPrEx>
        <w:trPr>
          <w:trHeight w:val="240" w:hRule="atLeast"/>
          <w:jc w:val="center"/>
        </w:trPr>
        <w:tc>
          <w:tcPr>
            <w:tcW w:w="688"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left"/>
              <w:rPr>
                <w:rFonts w:ascii="宋体" w:hAnsi="宋体" w:eastAsia="宋体" w:cs="宋体"/>
                <w:b/>
                <w:bCs/>
                <w:color w:val="000000"/>
                <w:kern w:val="0"/>
                <w:sz w:val="18"/>
                <w:szCs w:val="16"/>
              </w:rPr>
            </w:pPr>
          </w:p>
        </w:tc>
        <w:tc>
          <w:tcPr>
            <w:tcW w:w="7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392</w:t>
            </w:r>
          </w:p>
        </w:tc>
        <w:tc>
          <w:tcPr>
            <w:tcW w:w="225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急诊医学</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39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主治医师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39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临床执业医师</w:t>
            </w:r>
          </w:p>
        </w:tc>
        <w:tc>
          <w:tcPr>
            <w:tcW w:w="197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000000"/>
                <w:kern w:val="0"/>
                <w:sz w:val="18"/>
                <w:szCs w:val="16"/>
              </w:rPr>
            </w:pPr>
            <w:r>
              <w:rPr>
                <w:rFonts w:hint="eastAsia" w:ascii="宋体" w:hAnsi="宋体" w:eastAsia="宋体" w:cs="宋体"/>
                <w:b/>
                <w:bCs/>
                <w:color w:val="000000"/>
                <w:kern w:val="0"/>
                <w:sz w:val="18"/>
                <w:szCs w:val="16"/>
              </w:rPr>
              <w:t>急救医学</w:t>
            </w:r>
          </w:p>
        </w:tc>
        <w:tc>
          <w:tcPr>
            <w:tcW w:w="943" w:type="dxa"/>
            <w:vMerge w:val="continue"/>
            <w:tcBorders>
              <w:left w:val="nil"/>
              <w:bottom w:val="single" w:color="auto" w:sz="4" w:space="0"/>
              <w:right w:val="single" w:color="auto" w:sz="4" w:space="0"/>
            </w:tcBorders>
            <w:noWrap w:val="0"/>
            <w:vAlign w:val="center"/>
          </w:tcPr>
          <w:p>
            <w:pPr>
              <w:widowControl/>
              <w:spacing w:line="400" w:lineRule="exact"/>
              <w:ind w:left="-65" w:leftChars="-32" w:right="-22" w:rightChars="-11" w:firstLine="1" w:firstLineChars="1"/>
              <w:jc w:val="center"/>
              <w:rPr>
                <w:rFonts w:hint="eastAsia" w:ascii="宋体" w:hAnsi="宋体" w:eastAsia="宋体" w:cs="宋体"/>
                <w:b/>
                <w:bCs/>
                <w:color w:val="000000"/>
                <w:kern w:val="0"/>
                <w:sz w:val="18"/>
                <w:szCs w:val="16"/>
              </w:rPr>
            </w:pPr>
          </w:p>
        </w:tc>
      </w:tr>
    </w:tbl>
    <w:p>
      <w:pPr>
        <w:widowControl/>
        <w:rPr>
          <w:rFonts w:hint="eastAsia" w:ascii="黑体" w:hAnsi="黑体" w:eastAsia="黑体" w:cs="宋体"/>
          <w:color w:val="000000"/>
          <w:kern w:val="0"/>
        </w:rPr>
        <w:sectPr>
          <w:footerReference r:id="rId5" w:type="first"/>
          <w:footerReference r:id="rId3" w:type="default"/>
          <w:footerReference r:id="rId4" w:type="even"/>
          <w:pgSz w:w="11906" w:h="16838"/>
          <w:pgMar w:top="1985" w:right="1531" w:bottom="1701" w:left="1531" w:header="851" w:footer="1134" w:gutter="0"/>
          <w:pgNumType w:fmt="numberInDash"/>
          <w:cols w:space="720" w:num="1"/>
          <w:titlePg/>
          <w:docGrid w:type="linesAndChars" w:linePitch="597" w:charSpace="-1105"/>
        </w:sectPr>
      </w:pPr>
    </w:p>
    <w:p>
      <w:pPr>
        <w:widowControl/>
        <w:rPr>
          <w:rFonts w:hint="eastAsia" w:ascii="黑体" w:hAnsi="黑体" w:eastAsia="黑体" w:cs="宋体"/>
          <w:color w:val="000000"/>
          <w:kern w:val="0"/>
          <w:sz w:val="32"/>
          <w:szCs w:val="18"/>
          <w:lang w:eastAsia="zh-CN"/>
        </w:rPr>
      </w:pPr>
      <w:r>
        <w:rPr>
          <w:rFonts w:hint="eastAsia" w:ascii="黑体" w:hAnsi="黑体" w:eastAsia="黑体" w:cs="宋体"/>
          <w:color w:val="000000"/>
          <w:kern w:val="0"/>
          <w:sz w:val="32"/>
          <w:szCs w:val="18"/>
        </w:rPr>
        <w:t>附件</w:t>
      </w:r>
      <w:r>
        <w:rPr>
          <w:rFonts w:hint="eastAsia" w:ascii="黑体" w:hAnsi="黑体" w:eastAsia="黑体" w:cs="宋体"/>
          <w:color w:val="000000"/>
          <w:kern w:val="0"/>
          <w:sz w:val="32"/>
          <w:szCs w:val="18"/>
          <w:lang w:val="en-US" w:eastAsia="zh-CN"/>
        </w:rPr>
        <w:t>3</w:t>
      </w:r>
    </w:p>
    <w:p>
      <w:pPr>
        <w:jc w:val="both"/>
        <w:rPr>
          <w:rFonts w:hint="eastAsia" w:ascii="方正小标宋简体" w:hAnsi="宋体" w:eastAsia="方正小标宋简体" w:cs="宋体"/>
          <w:color w:val="000000"/>
          <w:kern w:val="0"/>
          <w:sz w:val="36"/>
          <w:szCs w:val="44"/>
        </w:rPr>
      </w:pPr>
      <w:r>
        <w:rPr>
          <w:rFonts w:hint="eastAsia" w:ascii="方正小标宋简体" w:hAnsi="宋体" w:eastAsia="方正小标宋简体" w:cs="宋体"/>
          <w:color w:val="000000"/>
          <w:kern w:val="0"/>
          <w:sz w:val="36"/>
          <w:szCs w:val="44"/>
        </w:rPr>
        <w:t>2021年度卫生专业技术资格考试学历和任职年限对照表</w:t>
      </w:r>
    </w:p>
    <w:tbl>
      <w:tblPr>
        <w:tblStyle w:val="5"/>
        <w:tblW w:w="0" w:type="auto"/>
        <w:jc w:val="center"/>
        <w:tblLayout w:type="fixed"/>
        <w:tblCellMar>
          <w:top w:w="0" w:type="dxa"/>
          <w:left w:w="108" w:type="dxa"/>
          <w:bottom w:w="0" w:type="dxa"/>
          <w:right w:w="108" w:type="dxa"/>
        </w:tblCellMar>
      </w:tblPr>
      <w:tblGrid>
        <w:gridCol w:w="635"/>
        <w:gridCol w:w="2637"/>
        <w:gridCol w:w="3033"/>
        <w:gridCol w:w="3042"/>
      </w:tblGrid>
      <w:tr>
        <w:tblPrEx>
          <w:tblCellMar>
            <w:top w:w="0" w:type="dxa"/>
            <w:left w:w="108" w:type="dxa"/>
            <w:bottom w:w="0" w:type="dxa"/>
            <w:right w:w="108" w:type="dxa"/>
          </w:tblCellMar>
        </w:tblPrEx>
        <w:trPr>
          <w:trHeight w:val="50" w:hRule="atLeast"/>
          <w:jc w:val="center"/>
        </w:trPr>
        <w:tc>
          <w:tcPr>
            <w:tcW w:w="635" w:type="dxa"/>
            <w:vMerge w:val="restart"/>
            <w:tcBorders>
              <w:top w:val="single" w:color="auto" w:sz="4" w:space="0"/>
              <w:left w:val="single" w:color="auto" w:sz="4" w:space="0"/>
              <w:right w:val="nil"/>
            </w:tcBorders>
            <w:noWrap w:val="0"/>
            <w:vAlign w:val="center"/>
          </w:tcPr>
          <w:p>
            <w:pPr>
              <w:widowControl/>
              <w:jc w:val="center"/>
              <w:rPr>
                <w:rFonts w:hint="eastAsia" w:ascii="宋体" w:hAnsi="宋体" w:eastAsia="宋体" w:cs="方正仿宋"/>
                <w:b/>
                <w:bCs/>
                <w:color w:val="000000"/>
                <w:kern w:val="0"/>
                <w:sz w:val="21"/>
                <w:szCs w:val="21"/>
              </w:rPr>
            </w:pPr>
            <w:r>
              <w:rPr>
                <w:rFonts w:hint="eastAsia" w:ascii="宋体" w:hAnsi="宋体" w:eastAsia="宋体" w:cs="方正仿宋"/>
                <w:b/>
                <w:bCs/>
                <w:color w:val="000000"/>
                <w:kern w:val="0"/>
                <w:sz w:val="21"/>
                <w:szCs w:val="21"/>
              </w:rPr>
              <w:t>学历</w:t>
            </w:r>
          </w:p>
        </w:tc>
        <w:tc>
          <w:tcPr>
            <w:tcW w:w="263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方正仿宋"/>
                <w:b/>
                <w:bCs/>
                <w:color w:val="000000"/>
                <w:kern w:val="0"/>
                <w:sz w:val="21"/>
                <w:szCs w:val="21"/>
              </w:rPr>
            </w:pPr>
            <w:r>
              <w:rPr>
                <w:rFonts w:hint="eastAsia" w:ascii="宋体" w:hAnsi="宋体" w:eastAsia="宋体" w:cs="方正仿宋"/>
                <w:b/>
                <w:bCs/>
                <w:color w:val="000000"/>
                <w:kern w:val="0"/>
                <w:sz w:val="21"/>
                <w:szCs w:val="21"/>
              </w:rPr>
              <w:t>报考级别</w:t>
            </w:r>
          </w:p>
        </w:tc>
        <w:tc>
          <w:tcPr>
            <w:tcW w:w="3033" w:type="dxa"/>
            <w:tcBorders>
              <w:top w:val="single" w:color="auto" w:sz="4" w:space="0"/>
              <w:left w:val="nil"/>
              <w:bottom w:val="nil"/>
              <w:right w:val="single" w:color="auto" w:sz="4" w:space="0"/>
            </w:tcBorders>
            <w:noWrap w:val="0"/>
            <w:vAlign w:val="center"/>
          </w:tcPr>
          <w:p>
            <w:pPr>
              <w:widowControl/>
              <w:jc w:val="center"/>
              <w:rPr>
                <w:rFonts w:hint="eastAsia" w:ascii="宋体" w:hAnsi="宋体" w:eastAsia="宋体" w:cs="方正仿宋"/>
                <w:b/>
                <w:bCs/>
                <w:color w:val="000000"/>
                <w:kern w:val="0"/>
                <w:sz w:val="21"/>
                <w:szCs w:val="21"/>
              </w:rPr>
            </w:pPr>
            <w:r>
              <w:rPr>
                <w:rFonts w:hint="eastAsia" w:ascii="宋体" w:hAnsi="宋体" w:eastAsia="宋体" w:cs="方正仿宋"/>
                <w:b/>
                <w:bCs/>
                <w:color w:val="000000"/>
                <w:kern w:val="0"/>
                <w:sz w:val="21"/>
                <w:szCs w:val="21"/>
              </w:rPr>
              <w:t>任职年限（截止2020-12）</w:t>
            </w:r>
          </w:p>
        </w:tc>
        <w:tc>
          <w:tcPr>
            <w:tcW w:w="3042" w:type="dxa"/>
            <w:tcBorders>
              <w:top w:val="single" w:color="auto" w:sz="4" w:space="0"/>
              <w:left w:val="nil"/>
              <w:bottom w:val="nil"/>
              <w:right w:val="single" w:color="auto" w:sz="4" w:space="0"/>
            </w:tcBorders>
            <w:noWrap w:val="0"/>
            <w:vAlign w:val="center"/>
          </w:tcPr>
          <w:p>
            <w:pPr>
              <w:widowControl/>
              <w:jc w:val="center"/>
              <w:rPr>
                <w:rFonts w:hint="eastAsia" w:ascii="宋体" w:hAnsi="宋体" w:eastAsia="宋体" w:cs="方正仿宋"/>
                <w:b/>
                <w:bCs/>
                <w:color w:val="000000"/>
                <w:kern w:val="0"/>
                <w:sz w:val="21"/>
                <w:szCs w:val="21"/>
              </w:rPr>
            </w:pPr>
            <w:r>
              <w:rPr>
                <w:rFonts w:hint="eastAsia" w:ascii="宋体" w:hAnsi="宋体" w:eastAsia="宋体" w:cs="方正仿宋"/>
                <w:b/>
                <w:bCs/>
                <w:color w:val="000000"/>
                <w:kern w:val="0"/>
                <w:sz w:val="21"/>
                <w:szCs w:val="21"/>
              </w:rPr>
              <w:t>从事本专业</w:t>
            </w:r>
          </w:p>
        </w:tc>
      </w:tr>
      <w:tr>
        <w:tblPrEx>
          <w:tblCellMar>
            <w:top w:w="0" w:type="dxa"/>
            <w:left w:w="108" w:type="dxa"/>
            <w:bottom w:w="0" w:type="dxa"/>
            <w:right w:w="108" w:type="dxa"/>
          </w:tblCellMar>
        </w:tblPrEx>
        <w:trPr>
          <w:trHeight w:val="50" w:hRule="atLeast"/>
          <w:jc w:val="center"/>
        </w:trPr>
        <w:tc>
          <w:tcPr>
            <w:tcW w:w="635" w:type="dxa"/>
            <w:vMerge w:val="continue"/>
            <w:tcBorders>
              <w:left w:val="single" w:color="auto" w:sz="4" w:space="0"/>
              <w:bottom w:val="single" w:color="000000" w:sz="4" w:space="0"/>
              <w:right w:val="nil"/>
            </w:tcBorders>
            <w:noWrap w:val="0"/>
            <w:vAlign w:val="center"/>
          </w:tcPr>
          <w:p>
            <w:pPr>
              <w:widowControl/>
              <w:jc w:val="left"/>
              <w:rPr>
                <w:rFonts w:hint="eastAsia" w:ascii="宋体" w:hAnsi="宋体" w:eastAsia="宋体" w:cs="方正仿宋"/>
                <w:b/>
                <w:bCs/>
                <w:color w:val="000000"/>
                <w:kern w:val="0"/>
                <w:sz w:val="21"/>
                <w:szCs w:val="21"/>
              </w:rPr>
            </w:pPr>
          </w:p>
        </w:tc>
        <w:tc>
          <w:tcPr>
            <w:tcW w:w="263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方正仿宋"/>
                <w:b/>
                <w:bCs/>
                <w:color w:val="000000"/>
                <w:kern w:val="0"/>
                <w:sz w:val="21"/>
                <w:szCs w:val="21"/>
              </w:rPr>
            </w:pP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b/>
                <w:bCs/>
                <w:color w:val="000000"/>
                <w:kern w:val="0"/>
                <w:sz w:val="21"/>
                <w:szCs w:val="21"/>
              </w:rPr>
            </w:pPr>
            <w:r>
              <w:rPr>
                <w:rFonts w:hint="eastAsia" w:ascii="宋体" w:hAnsi="宋体" w:eastAsia="宋体" w:cs="方正仿宋"/>
                <w:b/>
                <w:bCs/>
                <w:color w:val="000000"/>
                <w:kern w:val="0"/>
                <w:sz w:val="21"/>
                <w:szCs w:val="21"/>
              </w:rPr>
              <w:t>（现有资格取得时间≧）</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b/>
                <w:bCs/>
                <w:color w:val="000000"/>
                <w:kern w:val="0"/>
                <w:sz w:val="21"/>
                <w:szCs w:val="21"/>
              </w:rPr>
            </w:pPr>
            <w:r>
              <w:rPr>
                <w:rFonts w:hint="eastAsia" w:ascii="宋体" w:hAnsi="宋体" w:eastAsia="宋体" w:cs="方正仿宋"/>
                <w:b/>
                <w:bCs/>
                <w:color w:val="000000"/>
                <w:kern w:val="0"/>
                <w:sz w:val="21"/>
                <w:szCs w:val="21"/>
              </w:rPr>
              <w:t>年限（≧）</w:t>
            </w:r>
          </w:p>
        </w:tc>
      </w:tr>
      <w:tr>
        <w:tblPrEx>
          <w:tblCellMar>
            <w:top w:w="0" w:type="dxa"/>
            <w:left w:w="108" w:type="dxa"/>
            <w:bottom w:w="0" w:type="dxa"/>
            <w:right w:w="108" w:type="dxa"/>
          </w:tblCellMar>
        </w:tblPrEx>
        <w:trPr>
          <w:trHeight w:val="50" w:hRule="atLeast"/>
          <w:jc w:val="center"/>
        </w:trPr>
        <w:tc>
          <w:tcPr>
            <w:tcW w:w="635"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中专</w:t>
            </w: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士（药、技）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毕业当年报名、次年考</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1年（2020年起）</w:t>
            </w:r>
          </w:p>
        </w:tc>
      </w:tr>
      <w:tr>
        <w:tblPrEx>
          <w:tblCellMar>
            <w:top w:w="0" w:type="dxa"/>
            <w:left w:w="108" w:type="dxa"/>
            <w:bottom w:w="0" w:type="dxa"/>
            <w:right w:w="108" w:type="dxa"/>
          </w:tblCellMar>
        </w:tblPrEx>
        <w:trPr>
          <w:trHeight w:val="50" w:hRule="atLeast"/>
          <w:jc w:val="center"/>
        </w:trPr>
        <w:tc>
          <w:tcPr>
            <w:tcW w:w="63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师（药、护、技）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任士满5年（</w:t>
            </w:r>
            <w:r>
              <w:rPr>
                <w:rFonts w:hint="eastAsia" w:ascii="宋体" w:hAnsi="宋体" w:eastAsia="宋体" w:cs="方正仿宋"/>
                <w:b/>
                <w:bCs/>
                <w:color w:val="000000"/>
                <w:kern w:val="0"/>
                <w:sz w:val="21"/>
                <w:szCs w:val="21"/>
              </w:rPr>
              <w:t>2015-12前</w:t>
            </w:r>
            <w:r>
              <w:rPr>
                <w:rFonts w:hint="eastAsia" w:ascii="宋体" w:hAnsi="宋体" w:eastAsia="宋体" w:cs="方正仿宋"/>
                <w:color w:val="000000"/>
                <w:kern w:val="0"/>
                <w:sz w:val="21"/>
                <w:szCs w:val="21"/>
              </w:rPr>
              <w:t>）</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6年（</w:t>
            </w:r>
            <w:r>
              <w:rPr>
                <w:rFonts w:hint="eastAsia" w:ascii="宋体" w:hAnsi="宋体" w:eastAsia="宋体" w:cs="方正仿宋"/>
                <w:b/>
                <w:bCs/>
                <w:color w:val="000000"/>
                <w:kern w:val="0"/>
                <w:sz w:val="21"/>
                <w:szCs w:val="21"/>
              </w:rPr>
              <w:t>2014-12前</w:t>
            </w:r>
            <w:r>
              <w:rPr>
                <w:rFonts w:hint="eastAsia" w:ascii="宋体" w:hAnsi="宋体" w:eastAsia="宋体" w:cs="方正仿宋"/>
                <w:color w:val="000000"/>
                <w:kern w:val="0"/>
                <w:sz w:val="21"/>
                <w:szCs w:val="21"/>
              </w:rPr>
              <w:t>）</w:t>
            </w:r>
          </w:p>
        </w:tc>
      </w:tr>
      <w:tr>
        <w:tblPrEx>
          <w:tblCellMar>
            <w:top w:w="0" w:type="dxa"/>
            <w:left w:w="108" w:type="dxa"/>
            <w:bottom w:w="0" w:type="dxa"/>
            <w:right w:w="108" w:type="dxa"/>
          </w:tblCellMar>
        </w:tblPrEx>
        <w:trPr>
          <w:trHeight w:val="50" w:hRule="atLeast"/>
          <w:jc w:val="center"/>
        </w:trPr>
        <w:tc>
          <w:tcPr>
            <w:tcW w:w="63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中级（医、药、护、技）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任师满7年（</w:t>
            </w:r>
            <w:r>
              <w:rPr>
                <w:rFonts w:hint="eastAsia" w:ascii="宋体" w:hAnsi="宋体" w:eastAsia="宋体" w:cs="方正仿宋"/>
                <w:b/>
                <w:bCs/>
                <w:color w:val="000000"/>
                <w:kern w:val="0"/>
                <w:sz w:val="21"/>
                <w:szCs w:val="21"/>
              </w:rPr>
              <w:t>2013-12前</w:t>
            </w:r>
            <w:r>
              <w:rPr>
                <w:rFonts w:hint="eastAsia" w:ascii="宋体" w:hAnsi="宋体" w:eastAsia="宋体" w:cs="方正仿宋"/>
                <w:color w:val="000000"/>
                <w:kern w:val="0"/>
                <w:sz w:val="21"/>
                <w:szCs w:val="21"/>
              </w:rPr>
              <w:t>）</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13年（</w:t>
            </w:r>
            <w:r>
              <w:rPr>
                <w:rFonts w:hint="eastAsia" w:ascii="宋体" w:hAnsi="宋体" w:eastAsia="宋体" w:cs="方正仿宋"/>
                <w:b/>
                <w:bCs/>
                <w:color w:val="000000"/>
                <w:kern w:val="0"/>
                <w:sz w:val="21"/>
                <w:szCs w:val="21"/>
              </w:rPr>
              <w:t>2007-12前</w:t>
            </w:r>
            <w:r>
              <w:rPr>
                <w:rFonts w:hint="eastAsia" w:ascii="宋体" w:hAnsi="宋体" w:eastAsia="宋体" w:cs="方正仿宋"/>
                <w:color w:val="000000"/>
                <w:kern w:val="0"/>
                <w:sz w:val="21"/>
                <w:szCs w:val="21"/>
              </w:rPr>
              <w:t>）</w:t>
            </w:r>
          </w:p>
        </w:tc>
      </w:tr>
      <w:tr>
        <w:tblPrEx>
          <w:tblCellMar>
            <w:top w:w="0" w:type="dxa"/>
            <w:left w:w="108" w:type="dxa"/>
            <w:bottom w:w="0" w:type="dxa"/>
            <w:right w:w="108" w:type="dxa"/>
          </w:tblCellMar>
        </w:tblPrEx>
        <w:trPr>
          <w:trHeight w:val="50" w:hRule="atLeast"/>
          <w:jc w:val="center"/>
        </w:trPr>
        <w:tc>
          <w:tcPr>
            <w:tcW w:w="635" w:type="dxa"/>
            <w:tcBorders>
              <w:top w:val="nil"/>
              <w:left w:val="single" w:color="auto" w:sz="4" w:space="0"/>
              <w:bottom w:val="nil"/>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p>
        </w:tc>
        <w:tc>
          <w:tcPr>
            <w:tcW w:w="8712" w:type="dxa"/>
            <w:gridSpan w:val="3"/>
            <w:tcBorders>
              <w:top w:val="single" w:color="auto" w:sz="4" w:space="0"/>
              <w:left w:val="nil"/>
              <w:bottom w:val="single" w:color="auto" w:sz="4" w:space="0"/>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r>
              <w:rPr>
                <w:rFonts w:hint="eastAsia" w:ascii="宋体" w:hAnsi="宋体" w:eastAsia="宋体" w:cs="方正仿宋"/>
                <w:color w:val="000000"/>
                <w:kern w:val="0"/>
                <w:sz w:val="2"/>
                <w:szCs w:val="28"/>
              </w:rPr>
              <w:t>　</w:t>
            </w:r>
          </w:p>
        </w:tc>
      </w:tr>
      <w:tr>
        <w:tblPrEx>
          <w:tblCellMar>
            <w:top w:w="0" w:type="dxa"/>
            <w:left w:w="108" w:type="dxa"/>
            <w:bottom w:w="0" w:type="dxa"/>
            <w:right w:w="108" w:type="dxa"/>
          </w:tblCellMar>
        </w:tblPrEx>
        <w:trPr>
          <w:trHeight w:val="50" w:hRule="atLeast"/>
          <w:jc w:val="center"/>
        </w:trPr>
        <w:tc>
          <w:tcPr>
            <w:tcW w:w="6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专科</w:t>
            </w: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士（药、技）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毕业当年报名、次年考</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1年（2020年起）</w:t>
            </w:r>
          </w:p>
        </w:tc>
      </w:tr>
      <w:tr>
        <w:tblPrEx>
          <w:tblCellMar>
            <w:top w:w="0" w:type="dxa"/>
            <w:left w:w="108" w:type="dxa"/>
            <w:bottom w:w="0" w:type="dxa"/>
            <w:right w:w="108" w:type="dxa"/>
          </w:tblCellMar>
        </w:tblPrEx>
        <w:trPr>
          <w:trHeight w:val="50"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师（药、护、技）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任士满2年（</w:t>
            </w:r>
            <w:r>
              <w:rPr>
                <w:rFonts w:hint="eastAsia" w:ascii="宋体" w:hAnsi="宋体" w:eastAsia="宋体" w:cs="方正仿宋"/>
                <w:b/>
                <w:bCs/>
                <w:color w:val="000000"/>
                <w:kern w:val="0"/>
                <w:sz w:val="21"/>
                <w:szCs w:val="21"/>
              </w:rPr>
              <w:t>2018-12前</w:t>
            </w:r>
            <w:r>
              <w:rPr>
                <w:rFonts w:hint="eastAsia" w:ascii="宋体" w:hAnsi="宋体" w:eastAsia="宋体" w:cs="方正仿宋"/>
                <w:color w:val="000000"/>
                <w:kern w:val="0"/>
                <w:sz w:val="21"/>
                <w:szCs w:val="21"/>
              </w:rPr>
              <w:t>）</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3年（</w:t>
            </w:r>
            <w:r>
              <w:rPr>
                <w:rFonts w:hint="eastAsia" w:ascii="宋体" w:hAnsi="宋体" w:eastAsia="宋体" w:cs="方正仿宋"/>
                <w:b/>
                <w:bCs/>
                <w:color w:val="000000"/>
                <w:kern w:val="0"/>
                <w:sz w:val="21"/>
                <w:szCs w:val="21"/>
              </w:rPr>
              <w:t>2017-12前</w:t>
            </w:r>
            <w:r>
              <w:rPr>
                <w:rFonts w:hint="eastAsia" w:ascii="宋体" w:hAnsi="宋体" w:eastAsia="宋体" w:cs="方正仿宋"/>
                <w:color w:val="000000"/>
                <w:kern w:val="0"/>
                <w:sz w:val="21"/>
                <w:szCs w:val="21"/>
              </w:rPr>
              <w:t>）</w:t>
            </w:r>
          </w:p>
        </w:tc>
      </w:tr>
      <w:tr>
        <w:tblPrEx>
          <w:tblCellMar>
            <w:top w:w="0" w:type="dxa"/>
            <w:left w:w="108" w:type="dxa"/>
            <w:bottom w:w="0" w:type="dxa"/>
            <w:right w:w="108" w:type="dxa"/>
          </w:tblCellMar>
        </w:tblPrEx>
        <w:trPr>
          <w:trHeight w:val="50"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中级（医、药、护、技）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任师满6年（</w:t>
            </w:r>
            <w:r>
              <w:rPr>
                <w:rFonts w:hint="eastAsia" w:ascii="宋体" w:hAnsi="宋体" w:eastAsia="宋体" w:cs="方正仿宋"/>
                <w:b/>
                <w:bCs/>
                <w:color w:val="000000"/>
                <w:kern w:val="0"/>
                <w:sz w:val="21"/>
                <w:szCs w:val="21"/>
              </w:rPr>
              <w:t>2014-12前</w:t>
            </w:r>
            <w:r>
              <w:rPr>
                <w:rFonts w:hint="eastAsia" w:ascii="宋体" w:hAnsi="宋体" w:eastAsia="宋体" w:cs="方正仿宋"/>
                <w:color w:val="000000"/>
                <w:kern w:val="0"/>
                <w:sz w:val="21"/>
                <w:szCs w:val="21"/>
              </w:rPr>
              <w:t>）</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9年（</w:t>
            </w:r>
            <w:r>
              <w:rPr>
                <w:rFonts w:hint="eastAsia" w:ascii="宋体" w:hAnsi="宋体" w:eastAsia="宋体" w:cs="方正仿宋"/>
                <w:b/>
                <w:bCs/>
                <w:color w:val="000000"/>
                <w:kern w:val="0"/>
                <w:sz w:val="21"/>
                <w:szCs w:val="21"/>
              </w:rPr>
              <w:t>2011-12前</w:t>
            </w:r>
            <w:r>
              <w:rPr>
                <w:rFonts w:hint="eastAsia" w:ascii="宋体" w:hAnsi="宋体" w:eastAsia="宋体" w:cs="方正仿宋"/>
                <w:color w:val="000000"/>
                <w:kern w:val="0"/>
                <w:sz w:val="21"/>
                <w:szCs w:val="21"/>
              </w:rPr>
              <w:t>）</w:t>
            </w:r>
          </w:p>
        </w:tc>
      </w:tr>
      <w:tr>
        <w:tblPrEx>
          <w:tblCellMar>
            <w:top w:w="0" w:type="dxa"/>
            <w:left w:w="108" w:type="dxa"/>
            <w:bottom w:w="0" w:type="dxa"/>
            <w:right w:w="108" w:type="dxa"/>
          </w:tblCellMar>
        </w:tblPrEx>
        <w:trPr>
          <w:trHeight w:val="50" w:hRule="atLeast"/>
          <w:jc w:val="center"/>
        </w:trPr>
        <w:tc>
          <w:tcPr>
            <w:tcW w:w="635" w:type="dxa"/>
            <w:tcBorders>
              <w:top w:val="nil"/>
              <w:left w:val="single" w:color="auto" w:sz="4" w:space="0"/>
              <w:bottom w:val="nil"/>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p>
        </w:tc>
        <w:tc>
          <w:tcPr>
            <w:tcW w:w="8712" w:type="dxa"/>
            <w:gridSpan w:val="3"/>
            <w:tcBorders>
              <w:top w:val="single" w:color="auto" w:sz="4" w:space="0"/>
              <w:left w:val="nil"/>
              <w:bottom w:val="single" w:color="auto" w:sz="4" w:space="0"/>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r>
              <w:rPr>
                <w:rFonts w:hint="eastAsia" w:ascii="宋体" w:hAnsi="宋体" w:eastAsia="宋体" w:cs="方正仿宋"/>
                <w:color w:val="000000"/>
                <w:kern w:val="0"/>
                <w:sz w:val="2"/>
                <w:szCs w:val="28"/>
              </w:rPr>
              <w:t>　</w:t>
            </w:r>
          </w:p>
        </w:tc>
      </w:tr>
      <w:tr>
        <w:tblPrEx>
          <w:tblCellMar>
            <w:top w:w="0" w:type="dxa"/>
            <w:left w:w="108" w:type="dxa"/>
            <w:bottom w:w="0" w:type="dxa"/>
            <w:right w:w="108" w:type="dxa"/>
          </w:tblCellMar>
        </w:tblPrEx>
        <w:trPr>
          <w:trHeight w:val="50" w:hRule="atLeast"/>
          <w:jc w:val="center"/>
        </w:trPr>
        <w:tc>
          <w:tcPr>
            <w:tcW w:w="6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本科</w:t>
            </w: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师（药、技）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毕业当年报名、次年考</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1年（2020年起）</w:t>
            </w:r>
          </w:p>
        </w:tc>
      </w:tr>
      <w:tr>
        <w:tblPrEx>
          <w:tblCellMar>
            <w:top w:w="0" w:type="dxa"/>
            <w:left w:w="108" w:type="dxa"/>
            <w:bottom w:w="0" w:type="dxa"/>
            <w:right w:w="108" w:type="dxa"/>
          </w:tblCellMar>
        </w:tblPrEx>
        <w:trPr>
          <w:trHeight w:val="50"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中级（医、药、护、技）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任师满4年（</w:t>
            </w:r>
            <w:r>
              <w:rPr>
                <w:rFonts w:hint="eastAsia" w:ascii="宋体" w:hAnsi="宋体" w:eastAsia="宋体" w:cs="方正仿宋"/>
                <w:b/>
                <w:bCs/>
                <w:color w:val="000000"/>
                <w:kern w:val="0"/>
                <w:sz w:val="21"/>
                <w:szCs w:val="21"/>
              </w:rPr>
              <w:t>2016-12前</w:t>
            </w:r>
            <w:r>
              <w:rPr>
                <w:rFonts w:hint="eastAsia" w:ascii="宋体" w:hAnsi="宋体" w:eastAsia="宋体" w:cs="方正仿宋"/>
                <w:color w:val="000000"/>
                <w:kern w:val="0"/>
                <w:sz w:val="21"/>
                <w:szCs w:val="21"/>
              </w:rPr>
              <w:t>）</w:t>
            </w:r>
          </w:p>
        </w:tc>
        <w:tc>
          <w:tcPr>
            <w:tcW w:w="3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5年（</w:t>
            </w:r>
            <w:r>
              <w:rPr>
                <w:rFonts w:hint="eastAsia" w:ascii="宋体" w:hAnsi="宋体" w:eastAsia="宋体" w:cs="方正仿宋"/>
                <w:b/>
                <w:bCs/>
                <w:color w:val="000000"/>
                <w:kern w:val="0"/>
                <w:sz w:val="21"/>
                <w:szCs w:val="21"/>
              </w:rPr>
              <w:t>2015-12前</w:t>
            </w:r>
            <w:r>
              <w:rPr>
                <w:rFonts w:hint="eastAsia" w:ascii="宋体" w:hAnsi="宋体" w:eastAsia="宋体" w:cs="方正仿宋"/>
                <w:color w:val="000000"/>
                <w:kern w:val="0"/>
                <w:sz w:val="21"/>
                <w:szCs w:val="21"/>
              </w:rPr>
              <w:t>）</w:t>
            </w:r>
          </w:p>
        </w:tc>
      </w:tr>
      <w:tr>
        <w:tblPrEx>
          <w:tblCellMar>
            <w:top w:w="0" w:type="dxa"/>
            <w:left w:w="108" w:type="dxa"/>
            <w:bottom w:w="0" w:type="dxa"/>
            <w:right w:w="108" w:type="dxa"/>
          </w:tblCellMar>
        </w:tblPrEx>
        <w:trPr>
          <w:trHeight w:val="50" w:hRule="atLeast"/>
          <w:jc w:val="center"/>
        </w:trPr>
        <w:tc>
          <w:tcPr>
            <w:tcW w:w="635" w:type="dxa"/>
            <w:tcBorders>
              <w:top w:val="nil"/>
              <w:left w:val="single" w:color="auto" w:sz="4" w:space="0"/>
              <w:bottom w:val="nil"/>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p>
        </w:tc>
        <w:tc>
          <w:tcPr>
            <w:tcW w:w="8712" w:type="dxa"/>
            <w:gridSpan w:val="3"/>
            <w:tcBorders>
              <w:top w:val="single" w:color="auto" w:sz="4" w:space="0"/>
              <w:left w:val="nil"/>
              <w:bottom w:val="single" w:color="auto" w:sz="4" w:space="0"/>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r>
              <w:rPr>
                <w:rFonts w:hint="eastAsia" w:ascii="宋体" w:hAnsi="宋体" w:eastAsia="宋体" w:cs="方正仿宋"/>
                <w:color w:val="000000"/>
                <w:kern w:val="0"/>
                <w:sz w:val="2"/>
                <w:szCs w:val="28"/>
              </w:rPr>
              <w:t>　</w:t>
            </w:r>
          </w:p>
        </w:tc>
      </w:tr>
      <w:tr>
        <w:tblPrEx>
          <w:tblCellMar>
            <w:top w:w="0" w:type="dxa"/>
            <w:left w:w="108" w:type="dxa"/>
            <w:bottom w:w="0" w:type="dxa"/>
            <w:right w:w="108" w:type="dxa"/>
          </w:tblCellMar>
        </w:tblPrEx>
        <w:trPr>
          <w:trHeight w:val="420"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硕士</w:t>
            </w:r>
          </w:p>
        </w:tc>
        <w:tc>
          <w:tcPr>
            <w:tcW w:w="26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中级（医、药、护、技）</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毕业当年报名、次年考</w:t>
            </w:r>
          </w:p>
        </w:tc>
        <w:tc>
          <w:tcPr>
            <w:tcW w:w="3042" w:type="dxa"/>
            <w:tcBorders>
              <w:top w:val="nil"/>
              <w:left w:val="nil"/>
              <w:bottom w:val="single" w:color="auto" w:sz="4" w:space="0"/>
              <w:right w:val="single" w:color="auto" w:sz="4" w:space="0"/>
            </w:tcBorders>
            <w:noWrap w:val="0"/>
            <w:vAlign w:val="center"/>
          </w:tcPr>
          <w:p>
            <w:pPr>
              <w:widowControl/>
              <w:spacing w:line="480" w:lineRule="exact"/>
              <w:rPr>
                <w:rFonts w:hint="eastAsia" w:ascii="宋体" w:hAnsi="宋体" w:eastAsia="宋体" w:cs="方正仿宋"/>
                <w:color w:val="000000"/>
                <w:kern w:val="0"/>
                <w:sz w:val="28"/>
                <w:szCs w:val="28"/>
              </w:rPr>
            </w:pPr>
            <w:r>
              <w:rPr>
                <w:rFonts w:hint="eastAsia" w:ascii="宋体" w:hAnsi="宋体" w:eastAsia="宋体" w:cs="方正仿宋"/>
                <w:color w:val="000000"/>
                <w:kern w:val="0"/>
                <w:sz w:val="20"/>
                <w:szCs w:val="20"/>
              </w:rPr>
              <w:t>医护专业须有医、护执业资格</w:t>
            </w:r>
          </w:p>
        </w:tc>
      </w:tr>
      <w:tr>
        <w:tblPrEx>
          <w:tblCellMar>
            <w:top w:w="0" w:type="dxa"/>
            <w:left w:w="108" w:type="dxa"/>
            <w:bottom w:w="0" w:type="dxa"/>
            <w:right w:w="108" w:type="dxa"/>
          </w:tblCellMar>
        </w:tblPrEx>
        <w:trPr>
          <w:trHeight w:val="50" w:hRule="atLeast"/>
          <w:jc w:val="center"/>
        </w:trPr>
        <w:tc>
          <w:tcPr>
            <w:tcW w:w="635" w:type="dxa"/>
            <w:tcBorders>
              <w:top w:val="nil"/>
              <w:left w:val="single" w:color="auto" w:sz="4" w:space="0"/>
              <w:bottom w:val="nil"/>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p>
        </w:tc>
        <w:tc>
          <w:tcPr>
            <w:tcW w:w="8712" w:type="dxa"/>
            <w:gridSpan w:val="3"/>
            <w:tcBorders>
              <w:top w:val="single" w:color="auto" w:sz="4" w:space="0"/>
              <w:left w:val="nil"/>
              <w:bottom w:val="single" w:color="auto" w:sz="4" w:space="0"/>
              <w:right w:val="single" w:color="auto" w:sz="4" w:space="0"/>
            </w:tcBorders>
            <w:shd w:val="clear" w:color="auto" w:fill="C0C0C0"/>
            <w:noWrap w:val="0"/>
            <w:vAlign w:val="center"/>
          </w:tcPr>
          <w:p>
            <w:pPr>
              <w:widowControl/>
              <w:rPr>
                <w:rFonts w:hint="eastAsia" w:ascii="宋体" w:hAnsi="宋体" w:eastAsia="宋体" w:cs="方正仿宋"/>
                <w:color w:val="000000"/>
                <w:kern w:val="0"/>
                <w:sz w:val="2"/>
                <w:szCs w:val="28"/>
              </w:rPr>
            </w:pPr>
            <w:r>
              <w:rPr>
                <w:rFonts w:hint="eastAsia" w:ascii="宋体" w:hAnsi="宋体" w:eastAsia="宋体" w:cs="方正仿宋"/>
                <w:color w:val="000000"/>
                <w:kern w:val="0"/>
                <w:sz w:val="2"/>
                <w:szCs w:val="28"/>
              </w:rPr>
              <w:t>　</w:t>
            </w:r>
          </w:p>
        </w:tc>
      </w:tr>
      <w:tr>
        <w:tblPrEx>
          <w:tblCellMar>
            <w:top w:w="0" w:type="dxa"/>
            <w:left w:w="108" w:type="dxa"/>
            <w:bottom w:w="0" w:type="dxa"/>
            <w:right w:w="108" w:type="dxa"/>
          </w:tblCellMar>
        </w:tblPrEx>
        <w:trPr>
          <w:trHeight w:val="50"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博士</w:t>
            </w:r>
          </w:p>
        </w:tc>
        <w:tc>
          <w:tcPr>
            <w:tcW w:w="2637"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可申报副高级资格，不再参加中级资格考试</w:t>
            </w:r>
          </w:p>
        </w:tc>
        <w:tc>
          <w:tcPr>
            <w:tcW w:w="30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方正仿宋"/>
                <w:color w:val="000000"/>
                <w:kern w:val="0"/>
                <w:sz w:val="21"/>
                <w:szCs w:val="21"/>
              </w:rPr>
            </w:pPr>
            <w:r>
              <w:rPr>
                <w:rFonts w:hint="eastAsia" w:ascii="宋体" w:hAnsi="宋体" w:eastAsia="宋体" w:cs="方正仿宋"/>
                <w:color w:val="000000"/>
                <w:kern w:val="0"/>
                <w:sz w:val="21"/>
                <w:szCs w:val="21"/>
              </w:rPr>
              <w:t>————</w:t>
            </w:r>
          </w:p>
        </w:tc>
        <w:tc>
          <w:tcPr>
            <w:tcW w:w="3042" w:type="dxa"/>
            <w:tcBorders>
              <w:top w:val="nil"/>
              <w:left w:val="nil"/>
              <w:bottom w:val="single" w:color="auto" w:sz="4" w:space="0"/>
              <w:right w:val="single" w:color="auto" w:sz="4" w:space="0"/>
            </w:tcBorders>
            <w:noWrap w:val="0"/>
            <w:vAlign w:val="center"/>
          </w:tcPr>
          <w:p>
            <w:pPr>
              <w:widowControl/>
              <w:rPr>
                <w:rFonts w:hint="eastAsia" w:ascii="宋体" w:hAnsi="宋体" w:eastAsia="宋体" w:cs="方正仿宋"/>
                <w:color w:val="000000"/>
                <w:kern w:val="0"/>
                <w:sz w:val="20"/>
                <w:szCs w:val="20"/>
              </w:rPr>
            </w:pPr>
            <w:r>
              <w:rPr>
                <w:rFonts w:hint="eastAsia" w:ascii="宋体" w:hAnsi="宋体" w:eastAsia="宋体" w:cs="方正仿宋"/>
                <w:color w:val="000000"/>
                <w:kern w:val="0"/>
                <w:sz w:val="20"/>
                <w:szCs w:val="20"/>
              </w:rPr>
              <w:t>医护专业须有医、护执业资格</w:t>
            </w:r>
          </w:p>
        </w:tc>
      </w:tr>
      <w:tr>
        <w:tblPrEx>
          <w:tblCellMar>
            <w:top w:w="0" w:type="dxa"/>
            <w:left w:w="108" w:type="dxa"/>
            <w:bottom w:w="0" w:type="dxa"/>
            <w:right w:w="108" w:type="dxa"/>
          </w:tblCellMar>
        </w:tblPrEx>
        <w:trPr>
          <w:trHeight w:val="50" w:hRule="atLeast"/>
          <w:jc w:val="center"/>
        </w:trPr>
        <w:tc>
          <w:tcPr>
            <w:tcW w:w="635" w:type="dxa"/>
            <w:tcBorders>
              <w:top w:val="nil"/>
              <w:left w:val="single" w:color="auto" w:sz="4" w:space="0"/>
              <w:bottom w:val="single" w:color="auto" w:sz="4" w:space="0"/>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r>
              <w:rPr>
                <w:rFonts w:hint="eastAsia" w:ascii="宋体" w:hAnsi="宋体" w:eastAsia="宋体" w:cs="方正仿宋"/>
                <w:color w:val="000000"/>
                <w:kern w:val="0"/>
                <w:sz w:val="2"/>
                <w:szCs w:val="28"/>
              </w:rPr>
              <w:t>　</w:t>
            </w:r>
          </w:p>
        </w:tc>
        <w:tc>
          <w:tcPr>
            <w:tcW w:w="8712" w:type="dxa"/>
            <w:gridSpan w:val="3"/>
            <w:tcBorders>
              <w:top w:val="single" w:color="auto" w:sz="4" w:space="0"/>
              <w:left w:val="nil"/>
              <w:bottom w:val="single" w:color="auto" w:sz="4" w:space="0"/>
              <w:right w:val="single" w:color="auto" w:sz="4" w:space="0"/>
            </w:tcBorders>
            <w:shd w:val="clear" w:color="auto" w:fill="C0C0C0"/>
            <w:noWrap w:val="0"/>
            <w:vAlign w:val="center"/>
          </w:tcPr>
          <w:p>
            <w:pPr>
              <w:widowControl/>
              <w:jc w:val="center"/>
              <w:rPr>
                <w:rFonts w:hint="eastAsia" w:ascii="宋体" w:hAnsi="宋体" w:eastAsia="宋体" w:cs="方正仿宋"/>
                <w:color w:val="000000"/>
                <w:kern w:val="0"/>
                <w:sz w:val="2"/>
                <w:szCs w:val="28"/>
              </w:rPr>
            </w:pPr>
            <w:r>
              <w:rPr>
                <w:rFonts w:hint="eastAsia" w:ascii="宋体" w:hAnsi="宋体" w:eastAsia="宋体" w:cs="方正仿宋"/>
                <w:color w:val="000000"/>
                <w:kern w:val="0"/>
                <w:sz w:val="2"/>
                <w:szCs w:val="28"/>
              </w:rPr>
              <w:t>　</w:t>
            </w:r>
          </w:p>
        </w:tc>
      </w:tr>
    </w:tbl>
    <w:p>
      <w:pPr>
        <w:widowControl w:val="0"/>
        <w:spacing w:line="0" w:lineRule="atLeast"/>
        <w:ind w:firstLine="0" w:firstLineChars="0"/>
        <w:jc w:val="left"/>
        <w:rPr>
          <w:rFonts w:ascii="黑体" w:hAnsi="黑体" w:eastAsia="黑体" w:cs="Times New Roman"/>
          <w:color w:val="000000"/>
          <w:kern w:val="2"/>
          <w:sz w:val="32"/>
          <w:szCs w:val="18"/>
          <w:lang w:val="en-US" w:eastAsia="zh-CN" w:bidi="ar-SA"/>
        </w:rPr>
      </w:pPr>
    </w:p>
    <w:p>
      <w:pPr>
        <w:pStyle w:val="2"/>
        <w:spacing w:line="0" w:lineRule="atLeast"/>
        <w:ind w:firstLine="0" w:firstLineChars="0"/>
        <w:jc w:val="left"/>
        <w:rPr>
          <w:rFonts w:hint="eastAsia" w:ascii="黑体" w:hAnsi="黑体" w:eastAsia="黑体" w:cs="Times New Roman"/>
        </w:rPr>
      </w:pPr>
    </w:p>
    <w:p>
      <w:pPr>
        <w:pStyle w:val="2"/>
        <w:spacing w:line="0" w:lineRule="atLeast"/>
        <w:ind w:firstLine="0" w:firstLineChars="0"/>
        <w:jc w:val="left"/>
        <w:rPr>
          <w:rFonts w:hint="eastAsia" w:ascii="黑体" w:hAnsi="黑体" w:eastAsia="黑体" w:cs="Times New Roman"/>
        </w:rPr>
      </w:pPr>
      <w:r>
        <w:rPr>
          <w:rFonts w:ascii="黑体" w:hAnsi="黑体" w:eastAsia="黑体" w:cs="Times New Roman"/>
        </w:rPr>
        <w:t>附件</w:t>
      </w:r>
      <w:r>
        <w:rPr>
          <w:rFonts w:hint="eastAsia" w:ascii="黑体" w:hAnsi="黑体" w:eastAsia="黑体" w:cs="Times New Roma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年度</w:t>
      </w:r>
      <w:r>
        <w:rPr>
          <w:rFonts w:hint="eastAsia" w:ascii="方正小标宋简体" w:hAnsi="Times New Roman" w:eastAsia="方正小标宋简体" w:cs="Times New Roman"/>
          <w:sz w:val="44"/>
          <w:szCs w:val="44"/>
          <w:lang w:eastAsia="zh-CN"/>
        </w:rPr>
        <w:t>卫生专业技术</w:t>
      </w:r>
      <w:r>
        <w:rPr>
          <w:rFonts w:hint="eastAsia" w:ascii="方正小标宋简体" w:hAnsi="Times New Roman" w:eastAsia="方正小标宋简体" w:cs="Times New Roman"/>
          <w:sz w:val="44"/>
          <w:szCs w:val="44"/>
        </w:rPr>
        <w:t>资格</w:t>
      </w:r>
      <w:r>
        <w:rPr>
          <w:rFonts w:hint="eastAsia" w:ascii="方正小标宋简体" w:hAnsi="Times New Roman" w:eastAsia="方正小标宋简体" w:cs="Times New Roman"/>
          <w:sz w:val="44"/>
          <w:szCs w:val="44"/>
          <w:lang w:val="en-US" w:eastAsia="zh-CN"/>
        </w:rPr>
        <w:t>考试报名</w:t>
      </w:r>
      <w:r>
        <w:rPr>
          <w:rFonts w:hint="eastAsia" w:ascii="方正小标宋简体" w:hAnsi="Times New Roman" w:eastAsia="方正小标宋简体" w:cs="Times New Roman"/>
          <w:sz w:val="44"/>
          <w:szCs w:val="44"/>
        </w:rPr>
        <w:t>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现场确认安排表</w:t>
      </w:r>
    </w:p>
    <w:tbl>
      <w:tblPr>
        <w:tblStyle w:val="6"/>
        <w:tblW w:w="968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610"/>
        <w:gridCol w:w="1910"/>
        <w:gridCol w:w="2920"/>
        <w:gridCol w:w="98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bookmarkStart w:id="0" w:name="_GoBack" w:colFirst="0" w:colLast="5"/>
            <w:r>
              <w:rPr>
                <w:rFonts w:hint="eastAsia" w:ascii="仿宋_GB2312" w:hAnsi="仿宋_GB2312" w:eastAsia="仿宋_GB2312" w:cs="仿宋_GB2312"/>
                <w:b/>
                <w:bCs/>
                <w:sz w:val="21"/>
                <w:szCs w:val="21"/>
                <w:vertAlign w:val="baseline"/>
                <w:lang w:eastAsia="zh-CN"/>
              </w:rPr>
              <w:t>考点</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报名点</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val="en-US" w:eastAsia="zh-CN"/>
              </w:rPr>
              <w:t>受理范围</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确认地点</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联系人</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10"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黔    南</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都匀市</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都匀市</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都匀市南州国际马鞍山小区A区13栋2楼209室</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莫芳</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8223406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福泉市</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福泉市</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福泉市卫生健康局政工科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吴勇吉</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0854-2585613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荔波县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荔波县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荔波县卫生健康局4楼政工科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覃壮立</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0854-3616708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贵定县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贵定县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贵定县卫生健康局政工科（金南街道新党校内）</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贺方琴</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0854-</w:t>
            </w:r>
            <w:r>
              <w:rPr>
                <w:rFonts w:hint="eastAsia" w:ascii="仿宋_GB2312" w:hAnsi="仿宋_GB2312" w:eastAsia="仿宋_GB2312" w:cs="仿宋_GB2312"/>
                <w:color w:val="auto"/>
                <w:sz w:val="21"/>
                <w:szCs w:val="21"/>
              </w:rPr>
              <w:t>5232849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瓮安县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瓮安县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瓮安县卫生健康局二楼人事教育室</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丁泽兵</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冯艳</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0854-</w:t>
            </w:r>
            <w:r>
              <w:rPr>
                <w:rFonts w:hint="eastAsia" w:ascii="仿宋_GB2312" w:hAnsi="仿宋_GB2312" w:eastAsia="仿宋_GB2312" w:cs="仿宋_GB2312"/>
                <w:color w:val="auto"/>
                <w:sz w:val="21"/>
                <w:szCs w:val="21"/>
              </w:rPr>
              <w:t>2819975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独山县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独山县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独山县百泉镇国资大厦3楼人事政工科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华磊</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0854-</w:t>
            </w:r>
            <w:r>
              <w:rPr>
                <w:rFonts w:hint="eastAsia" w:ascii="仿宋_GB2312" w:hAnsi="仿宋_GB2312" w:eastAsia="仿宋_GB2312" w:cs="仿宋_GB2312"/>
                <w:color w:val="auto"/>
                <w:sz w:val="21"/>
                <w:szCs w:val="21"/>
              </w:rPr>
              <w:t>3231856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平塘县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平塘县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平塘县卫生健康局政工人事科（905室）</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杨群</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0854-7226703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罗甸县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罗甸县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罗甸县卫生健康局一楼（110室）</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杨红</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0854-</w:t>
            </w:r>
            <w:r>
              <w:rPr>
                <w:rFonts w:hint="eastAsia" w:ascii="仿宋_GB2312" w:hAnsi="仿宋_GB2312" w:eastAsia="仿宋_GB2312" w:cs="仿宋_GB2312"/>
                <w:color w:val="auto"/>
                <w:sz w:val="21"/>
                <w:szCs w:val="21"/>
              </w:rPr>
              <w:t>7617957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长顺县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长顺县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长顺县卫生健康局政工科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吴晶晶</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0854-6821371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龙里县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龙里县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龙里县卫生健康局302室</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戴文惠</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5632901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惠水县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惠水县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惠水县卫生健康局政工人事科（401室）</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魏朝豫</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6220988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三都水族自治县</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三都水族自治县</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三都水族自治县卫生健康局7楼政工人事科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李媛媛</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0854-</w:t>
            </w:r>
            <w:r>
              <w:rPr>
                <w:rFonts w:hint="eastAsia" w:ascii="仿宋_GB2312" w:hAnsi="仿宋_GB2312" w:eastAsia="仿宋_GB2312" w:cs="仿宋_GB2312"/>
                <w:color w:val="auto"/>
                <w:sz w:val="21"/>
                <w:szCs w:val="21"/>
              </w:rPr>
              <w:t>3923857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黔南州人民医院</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黔南州人民医院、州妇幼保健院、州中心血站及州直其他医疗卫生单位</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黔南州人民医院6号楼5楼507室人事科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郑丹</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0854-8261130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黔南州中医医院</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黔南州中医医院、州疾控中心</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黔南州中医医院深援楼6楼607室组织人事科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胡蕾</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0854-8233199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贵州医科大学第三附属医院</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贵州医科大学第三附属医院</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组织人事科</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劳祥聪</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0854-8323669</w:t>
            </w:r>
          </w:p>
        </w:tc>
      </w:tr>
      <w:bookmarkEnd w:id="0"/>
    </w:tbl>
    <w:p>
      <w:pPr>
        <w:pStyle w:val="2"/>
        <w:spacing w:line="0" w:lineRule="atLeast"/>
        <w:ind w:firstLine="0" w:firstLineChars="0"/>
        <w:jc w:val="left"/>
        <w:rPr>
          <w:rFonts w:hint="default" w:ascii="黑体" w:hAnsi="黑体" w:eastAsia="黑体" w:cs="Times New Roman"/>
          <w:lang w:val="en-US" w:eastAsia="zh-CN"/>
        </w:rPr>
      </w:pPr>
    </w:p>
    <w:sectPr>
      <w:footerReference r:id="rId7" w:type="first"/>
      <w:footerReference r:id="rId6" w:type="default"/>
      <w:pgSz w:w="11906" w:h="16838"/>
      <w:pgMar w:top="1984" w:right="1531" w:bottom="1701" w:left="1531" w:header="851" w:footer="1134" w:gutter="0"/>
      <w:pgNumType w:fmt="numberInDash"/>
      <w:cols w:space="720" w:num="1"/>
      <w:titlePg/>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
    <w:altName w:val="微软雅黑"/>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rPr>
        <w:rFonts w:ascii="Calibri" w:hAnsi="Calibri" w:eastAsia="方正仿宋"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8"/>
        <w:rFonts w:ascii="Calibri" w:hAnsi="Calibri" w:eastAsia="方正仿宋" w:cs="Times New Roman"/>
        <w:kern w:val="2"/>
        <w:sz w:val="18"/>
        <w:szCs w:val="18"/>
        <w:lang w:val="en-US" w:eastAsia="zh-CN" w:bidi="ar-SA"/>
      </w:rPr>
    </w:pPr>
    <w:r>
      <w:rPr>
        <w:rFonts w:ascii="Calibri" w:hAnsi="Calibri" w:eastAsia="方正仿宋" w:cs="Times New Roman"/>
        <w:kern w:val="2"/>
        <w:sz w:val="18"/>
        <w:szCs w:val="18"/>
        <w:lang w:val="en-US" w:eastAsia="zh-CN" w:bidi="ar-SA"/>
      </w:rPr>
      <w:fldChar w:fldCharType="begin"/>
    </w:r>
    <w:r>
      <w:rPr>
        <w:rStyle w:val="8"/>
        <w:rFonts w:ascii="Calibri" w:hAnsi="Calibri" w:eastAsia="宋体" w:cs="Times New Roman"/>
        <w:kern w:val="2"/>
        <w:sz w:val="18"/>
        <w:szCs w:val="18"/>
        <w:lang w:val="en-US" w:eastAsia="zh-CN" w:bidi="ar-SA"/>
      </w:rPr>
      <w:instrText xml:space="preserve">PAGE  </w:instrText>
    </w:r>
    <w:r>
      <w:rPr>
        <w:rFonts w:ascii="Calibri" w:hAnsi="Calibri" w:eastAsia="方正仿宋" w:cs="Times New Roman"/>
        <w:kern w:val="2"/>
        <w:sz w:val="18"/>
        <w:szCs w:val="18"/>
        <w:lang w:val="en-US" w:eastAsia="zh-CN" w:bidi="ar-SA"/>
      </w:rPr>
      <w:fldChar w:fldCharType="separate"/>
    </w:r>
    <w:r>
      <w:rPr>
        <w:rFonts w:ascii="Calibri" w:hAnsi="Calibri" w:eastAsia="方正仿宋" w:cs="Times New Roman"/>
        <w:kern w:val="2"/>
        <w:sz w:val="18"/>
        <w:szCs w:val="18"/>
        <w:lang w:val="en-US" w:eastAsia="zh-CN" w:bidi="ar-SA"/>
      </w:rPr>
      <w:fldChar w:fldCharType="end"/>
    </w:r>
  </w:p>
  <w:p>
    <w:pPr>
      <w:widowControl w:val="0"/>
      <w:snapToGrid w:val="0"/>
      <w:jc w:val="left"/>
      <w:rPr>
        <w:rFonts w:ascii="Calibri" w:hAnsi="Calibri" w:eastAsia="方正仿宋"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- 12 -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rPr>
        <w:rFonts w:ascii="Calibri" w:hAnsi="Calibri" w:eastAsia="方正仿宋"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- 19 -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228DC"/>
    <w:rsid w:val="005E34A7"/>
    <w:rsid w:val="01013AC7"/>
    <w:rsid w:val="01312945"/>
    <w:rsid w:val="0180734C"/>
    <w:rsid w:val="02D17B8B"/>
    <w:rsid w:val="030325B2"/>
    <w:rsid w:val="03DA1282"/>
    <w:rsid w:val="06547EBB"/>
    <w:rsid w:val="06EC2808"/>
    <w:rsid w:val="098E156E"/>
    <w:rsid w:val="0BF43143"/>
    <w:rsid w:val="0D617B26"/>
    <w:rsid w:val="10A47FB1"/>
    <w:rsid w:val="17A52141"/>
    <w:rsid w:val="17E91689"/>
    <w:rsid w:val="1ABB5FFF"/>
    <w:rsid w:val="1B397C48"/>
    <w:rsid w:val="1B9A35CF"/>
    <w:rsid w:val="1BFD6FB5"/>
    <w:rsid w:val="1E1A5F39"/>
    <w:rsid w:val="1EA26ACA"/>
    <w:rsid w:val="211A3566"/>
    <w:rsid w:val="21355524"/>
    <w:rsid w:val="21EC5DDB"/>
    <w:rsid w:val="25CA6126"/>
    <w:rsid w:val="26C3584D"/>
    <w:rsid w:val="29D70F70"/>
    <w:rsid w:val="2BB109F0"/>
    <w:rsid w:val="2BB40193"/>
    <w:rsid w:val="2C702EED"/>
    <w:rsid w:val="2E2E4615"/>
    <w:rsid w:val="2FC90E31"/>
    <w:rsid w:val="30012C05"/>
    <w:rsid w:val="30D86C3F"/>
    <w:rsid w:val="32E37C18"/>
    <w:rsid w:val="32E96C20"/>
    <w:rsid w:val="378349BE"/>
    <w:rsid w:val="37EA2294"/>
    <w:rsid w:val="3A272CB7"/>
    <w:rsid w:val="3D1228DC"/>
    <w:rsid w:val="3D44575B"/>
    <w:rsid w:val="3D60082B"/>
    <w:rsid w:val="3F14155D"/>
    <w:rsid w:val="40AD733B"/>
    <w:rsid w:val="41910115"/>
    <w:rsid w:val="43E2635F"/>
    <w:rsid w:val="46A623D4"/>
    <w:rsid w:val="4855418B"/>
    <w:rsid w:val="4A3A5558"/>
    <w:rsid w:val="4B5B64C5"/>
    <w:rsid w:val="4BF301B2"/>
    <w:rsid w:val="4ED61585"/>
    <w:rsid w:val="4FDD6586"/>
    <w:rsid w:val="50292E19"/>
    <w:rsid w:val="51971EB0"/>
    <w:rsid w:val="52B8635D"/>
    <w:rsid w:val="55CA26B1"/>
    <w:rsid w:val="562F41B1"/>
    <w:rsid w:val="56434882"/>
    <w:rsid w:val="57D677A8"/>
    <w:rsid w:val="59645A89"/>
    <w:rsid w:val="5B0C3C62"/>
    <w:rsid w:val="5C8D3E28"/>
    <w:rsid w:val="5F3D1BC9"/>
    <w:rsid w:val="60A7343A"/>
    <w:rsid w:val="6364430A"/>
    <w:rsid w:val="65D1638A"/>
    <w:rsid w:val="678B55EB"/>
    <w:rsid w:val="67EA3C14"/>
    <w:rsid w:val="699A5DF4"/>
    <w:rsid w:val="69CB36AA"/>
    <w:rsid w:val="6A536000"/>
    <w:rsid w:val="6AB33361"/>
    <w:rsid w:val="6AB53584"/>
    <w:rsid w:val="6CB5764D"/>
    <w:rsid w:val="6F213FE3"/>
    <w:rsid w:val="73BC3224"/>
    <w:rsid w:val="743764EB"/>
    <w:rsid w:val="74504090"/>
    <w:rsid w:val="74EC284E"/>
    <w:rsid w:val="75655C82"/>
    <w:rsid w:val="78144308"/>
    <w:rsid w:val="785B39EA"/>
    <w:rsid w:val="79B872E0"/>
    <w:rsid w:val="79C10295"/>
    <w:rsid w:val="7B8638B2"/>
    <w:rsid w:val="7E3F1BC0"/>
    <w:rsid w:val="7EFA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qFormat/>
    <w:uiPriority w:val="0"/>
    <w:pPr>
      <w:widowControl w:val="0"/>
      <w:ind w:firstLine="629" w:firstLineChars="200"/>
      <w:jc w:val="both"/>
    </w:pPr>
    <w:rPr>
      <w:rFonts w:ascii="Times New Roman" w:hAnsi="Times New Roman" w:eastAsia="方正仿宋" w:cs="Times New Roman"/>
      <w:kern w:val="2"/>
      <w:sz w:val="32"/>
      <w:szCs w:val="18"/>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方正仿宋" w:cs="Times New Roman"/>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2019-12-19T06:57:00Z</dcterms:created>
  <dc:creator>Administrator</dc:creator>
  <cp:lastModifiedBy>undo</cp:lastModifiedBy>
  <cp:lastPrinted>2019-12-20T03:05:00Z</cp:lastPrinted>
  <dcterms:modified xsi:type="dcterms:W3CDTF">2020-12-30T02:13:40Z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