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45" w:lineRule="atLeast"/>
        <w:ind w:left="0" w:right="0" w:firstLine="0"/>
        <w:jc w:val="center"/>
        <w:rPr>
          <w:rFonts w:ascii="微软雅黑" w:hAnsi="微软雅黑" w:eastAsia="微软雅黑" w:cs="微软雅黑"/>
          <w:i w:val="0"/>
          <w:caps w:val="0"/>
          <w:color w:val="333333"/>
          <w:spacing w:val="0"/>
          <w:sz w:val="21"/>
          <w:szCs w:val="21"/>
        </w:rPr>
      </w:pPr>
      <w:bookmarkStart w:id="0" w:name="_GoBack"/>
      <w:r>
        <w:rPr>
          <w:rFonts w:ascii="方正小标宋简体" w:hAnsi="方正小标宋简体" w:eastAsia="方正小标宋简体" w:cs="方正小标宋简体"/>
          <w:i w:val="0"/>
          <w:caps w:val="0"/>
          <w:color w:val="333333"/>
          <w:spacing w:val="0"/>
          <w:sz w:val="43"/>
          <w:szCs w:val="43"/>
          <w:bdr w:val="none" w:color="auto" w:sz="0" w:space="0"/>
          <w:shd w:val="clear" w:fill="FFFFFF"/>
        </w:rPr>
        <w:t>面试考生守则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rPr>
        <w:t>  </w:t>
      </w:r>
      <w:r>
        <w:rPr>
          <w:rFonts w:hint="eastAsia" w:ascii="宋体" w:hAnsi="宋体" w:eastAsia="宋体" w:cs="宋体"/>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0"/>
          <w:szCs w:val="30"/>
          <w:bdr w:val="none" w:color="auto" w:sz="0" w:space="0"/>
          <w:shd w:val="clear" w:fill="FFFFFF"/>
        </w:rPr>
        <w:t>一、</w:t>
      </w:r>
      <w:r>
        <w:rPr>
          <w:rStyle w:val="5"/>
          <w:rFonts w:hint="default" w:ascii="仿宋_GB2312" w:hAnsi="微软雅黑" w:eastAsia="仿宋_GB2312" w:cs="仿宋_GB2312"/>
          <w:i w:val="0"/>
          <w:caps w:val="0"/>
          <w:color w:val="333333"/>
          <w:spacing w:val="0"/>
          <w:sz w:val="30"/>
          <w:szCs w:val="30"/>
          <w:u w:val="single"/>
          <w:bdr w:val="none" w:color="auto" w:sz="0" w:space="0"/>
          <w:shd w:val="clear" w:fill="FFFFFF"/>
        </w:rPr>
        <w:t>“贵州健康码”为绿码且体温正常（低于37.3℃）、佩戴口罩</w:t>
      </w:r>
      <w:r>
        <w:rPr>
          <w:rFonts w:hint="default" w:ascii="仿宋_GB2312" w:hAnsi="微软雅黑" w:eastAsia="仿宋_GB2312" w:cs="仿宋_GB2312"/>
          <w:i w:val="0"/>
          <w:caps w:val="0"/>
          <w:color w:val="333333"/>
          <w:spacing w:val="0"/>
          <w:sz w:val="30"/>
          <w:szCs w:val="30"/>
          <w:bdr w:val="none" w:color="auto" w:sz="0" w:space="0"/>
          <w:shd w:val="clear" w:fill="FFFFFF"/>
        </w:rPr>
        <w:t>的面试考生应在面试当日上午7:20、中午12：30前凭《准考证》和有效《居民身份证》（或公安派出所出具的贴有本人照片并加盖公章的户籍或临时身份证明）进入候考室准备面试。证件与本人不符、证件不齐或在面试当日超过7：50、下午13：00未到候考室者，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二、面试人员须主动接受并配合候考室工作人员的安全检查和</w:t>
      </w:r>
      <w:r>
        <w:rPr>
          <w:rStyle w:val="5"/>
          <w:rFonts w:hint="default" w:ascii="仿宋_GB2312" w:hAnsi="微软雅黑" w:eastAsia="仿宋_GB2312" w:cs="仿宋_GB2312"/>
          <w:i w:val="0"/>
          <w:caps w:val="0"/>
          <w:color w:val="333333"/>
          <w:spacing w:val="0"/>
          <w:sz w:val="30"/>
          <w:szCs w:val="30"/>
          <w:u w:val="single"/>
          <w:bdr w:val="none" w:color="auto" w:sz="0" w:space="0"/>
          <w:shd w:val="clear" w:fill="FFFFFF"/>
        </w:rPr>
        <w:t>体温测量</w:t>
      </w:r>
      <w:r>
        <w:rPr>
          <w:rFonts w:hint="default" w:ascii="仿宋_GB2312" w:hAnsi="微软雅黑" w:eastAsia="仿宋_GB2312" w:cs="仿宋_GB2312"/>
          <w:i w:val="0"/>
          <w:caps w:val="0"/>
          <w:color w:val="333333"/>
          <w:spacing w:val="0"/>
          <w:sz w:val="30"/>
          <w:szCs w:val="30"/>
          <w:bdr w:val="none" w:color="auto" w:sz="0" w:space="0"/>
          <w:shd w:val="clear" w:fill="FFFFFF"/>
        </w:rPr>
        <w:t>，主动将随身携带的通讯工具（关闭电源、闹钟）、资料、物品写上姓名交由候考室工作人员收齐后交候分处工作人员统一保管；面试结束核对后归还。如存在隐藏通讯工具，不按规定上交资料等物品的，一经发现，按舞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三、根据候考室工作人员的安排，按学段学科职位先后顺序抽签确定面试顺序号参加面试，并在《面试人员顺序表》上签字，要妥善保管好抽签号，凭抽签号进入备课室、面试室参加面试。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四、在候试期间，要耐心等待，不得擅自离开候考室，不得大声喧哗和议论；确需去卫生间的，经征得候考室工作人员同意后，由1名同性别工作人员陪同前往和返回，不得与他人接触，午餐期间，考生不得上卫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五、面试采取说课方式进行（其中：小学综合、初中综合职位面试为结构化面试），说课范围以招考领导小组提供的教材为准〔小学以四年级下册教材为主（小学体育以三至四年级全册教材为主）、初中以八年级下册为主（初中物理为八年级全一册）、幼儿园以幼儿园中班适应性发展共同性活动《开心阅读》（中班下册）〕。考生不得携带任何与说课有关的教材、教学参考书等辅助资料。备课时间为30分钟，面试（说课）时间为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六、凡进入备课程序后，考生不得上卫生间。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七、当前一位考生面试时，后一位考生要作好准备。进入面试考场后，只能向评委报告自己的面试学科和抽签顺序号，不得将姓名报告评委，否则作零分处理。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八、面试结束时，将备课教案交考场工作人员统一保管。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九、每一位考生面试结束后，不得大声喧哗和议论，应在考场联络员的引领下到候分处等候听取面试成绩，待知晓面试成绩后即离开考场，并在候分处核对领取所交物品立即离开考点。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0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十、自觉遵守考试纪律，尊重评委和其他考务工作人员，服从考务工作人员指挥和安排。如发现有违纪违规行为的，根据情节进行处理，直至取消面试资格，并做好违纪违规记录。构成犯罪的，依法追究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C6CC3"/>
    <w:rsid w:val="292C6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2020-08-14T03:46:00Z</dcterms:created>
  <dc:creator>太阳花</dc:creator>
  <cp:lastModifiedBy>太阳花</cp:lastModifiedBy>
  <dcterms:modified xsi:type="dcterms:W3CDTF">2020-08-14T03:46:50Z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