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B6" w:rsidRDefault="007C09B6" w:rsidP="007C09B6">
      <w:pPr>
        <w:widowControl/>
        <w:ind w:leftChars="100" w:left="210"/>
        <w:jc w:val="left"/>
        <w:rPr>
          <w:rFonts w:ascii="仿宋_GB2312" w:eastAsia="仿宋_GB2312" w:hAnsi="仿宋" w:hint="eastAsia"/>
          <w:sz w:val="24"/>
        </w:rPr>
      </w:pPr>
      <w:r>
        <w:rPr>
          <w:rFonts w:ascii="仿宋_GB2312" w:eastAsia="仿宋_GB2312" w:hAnsi="仿宋" w:hint="eastAsia"/>
          <w:b/>
          <w:bCs/>
          <w:sz w:val="24"/>
        </w:rPr>
        <w:t>附件</w:t>
      </w:r>
      <w:r>
        <w:rPr>
          <w:rFonts w:ascii="仿宋_GB2312" w:eastAsia="仿宋_GB2312" w:hint="eastAsia"/>
          <w:b/>
          <w:bCs/>
          <w:sz w:val="24"/>
        </w:rPr>
        <w:t>2</w:t>
      </w:r>
      <w:r>
        <w:rPr>
          <w:rFonts w:ascii="仿宋_GB2312" w:eastAsia="仿宋_GB2312" w:hAnsi="仿宋" w:hint="eastAsia"/>
          <w:sz w:val="24"/>
        </w:rPr>
        <w:t>：</w:t>
      </w:r>
    </w:p>
    <w:p w:rsidR="007C09B6" w:rsidRDefault="007C09B6" w:rsidP="007C09B6">
      <w:pPr>
        <w:widowControl/>
        <w:jc w:val="center"/>
        <w:rPr>
          <w:rFonts w:ascii="仿宋_GB2312" w:eastAsia="仿宋_GB2312" w:hint="eastAsia"/>
          <w:b/>
          <w:sz w:val="30"/>
          <w:szCs w:val="30"/>
        </w:rPr>
      </w:pPr>
      <w:r>
        <w:rPr>
          <w:rFonts w:ascii="仿宋_GB2312" w:eastAsia="仿宋_GB2312" w:hAnsi="仿宋" w:hint="eastAsia"/>
          <w:b/>
          <w:sz w:val="30"/>
          <w:szCs w:val="30"/>
        </w:rPr>
        <w:t>学科综合水平考试科目、学科、考试大纲及指南使用对照表</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701"/>
        <w:gridCol w:w="4819"/>
        <w:gridCol w:w="2410"/>
      </w:tblGrid>
      <w:tr w:rsidR="007C09B6" w:rsidTr="00605BCE">
        <w:trPr>
          <w:tblHeader/>
        </w:trPr>
        <w:tc>
          <w:tcPr>
            <w:tcW w:w="1277" w:type="dxa"/>
            <w:vAlign w:val="center"/>
          </w:tcPr>
          <w:p w:rsidR="007C09B6" w:rsidRDefault="007C09B6" w:rsidP="00605BCE">
            <w:pPr>
              <w:jc w:val="center"/>
              <w:rPr>
                <w:rFonts w:ascii="仿宋_GB2312" w:eastAsia="仿宋_GB2312" w:hint="eastAsia"/>
                <w:b/>
                <w:sz w:val="24"/>
              </w:rPr>
            </w:pPr>
            <w:r>
              <w:rPr>
                <w:rFonts w:ascii="仿宋_GB2312" w:eastAsia="仿宋_GB2312" w:hAnsi="仿宋" w:hint="eastAsia"/>
                <w:b/>
                <w:sz w:val="24"/>
              </w:rPr>
              <w:t>考试科目</w:t>
            </w:r>
          </w:p>
        </w:tc>
        <w:tc>
          <w:tcPr>
            <w:tcW w:w="1701" w:type="dxa"/>
            <w:vAlign w:val="center"/>
          </w:tcPr>
          <w:p w:rsidR="007C09B6" w:rsidRDefault="007C09B6" w:rsidP="00605BCE">
            <w:pPr>
              <w:jc w:val="center"/>
              <w:rPr>
                <w:rFonts w:ascii="仿宋_GB2312" w:eastAsia="仿宋_GB2312" w:hint="eastAsia"/>
                <w:b/>
                <w:sz w:val="24"/>
              </w:rPr>
            </w:pPr>
            <w:r>
              <w:rPr>
                <w:rFonts w:ascii="仿宋_GB2312" w:eastAsia="仿宋_GB2312" w:hAnsi="仿宋" w:hint="eastAsia"/>
                <w:b/>
                <w:sz w:val="24"/>
              </w:rPr>
              <w:t>对应学科</w:t>
            </w:r>
          </w:p>
        </w:tc>
        <w:tc>
          <w:tcPr>
            <w:tcW w:w="4819" w:type="dxa"/>
            <w:vAlign w:val="center"/>
          </w:tcPr>
          <w:p w:rsidR="007C09B6" w:rsidRDefault="007C09B6" w:rsidP="00605BCE">
            <w:pPr>
              <w:jc w:val="center"/>
              <w:rPr>
                <w:rFonts w:ascii="仿宋_GB2312" w:eastAsia="仿宋_GB2312" w:hint="eastAsia"/>
                <w:b/>
                <w:sz w:val="24"/>
              </w:rPr>
            </w:pPr>
            <w:r>
              <w:rPr>
                <w:rFonts w:ascii="仿宋_GB2312" w:eastAsia="仿宋_GB2312" w:hAnsi="仿宋" w:hint="eastAsia"/>
                <w:b/>
                <w:sz w:val="24"/>
              </w:rPr>
              <w:t>考试大纲及指南</w:t>
            </w:r>
          </w:p>
        </w:tc>
        <w:tc>
          <w:tcPr>
            <w:tcW w:w="2410" w:type="dxa"/>
            <w:vAlign w:val="center"/>
          </w:tcPr>
          <w:p w:rsidR="007C09B6" w:rsidRPr="00C8062C" w:rsidRDefault="007C09B6" w:rsidP="00605BCE">
            <w:pPr>
              <w:jc w:val="center"/>
              <w:rPr>
                <w:rFonts w:ascii="仿宋_GB2312" w:eastAsia="仿宋_GB2312" w:hint="eastAsia"/>
                <w:b/>
                <w:sz w:val="24"/>
              </w:rPr>
            </w:pPr>
            <w:r w:rsidRPr="00C8062C">
              <w:rPr>
                <w:rFonts w:ascii="仿宋_GB2312" w:eastAsia="仿宋_GB2312" w:hAnsi="仿宋" w:hint="eastAsia"/>
                <w:b/>
                <w:sz w:val="24"/>
              </w:rPr>
              <w:t>考试大纲及指南版本</w:t>
            </w:r>
          </w:p>
        </w:tc>
      </w:tr>
      <w:tr w:rsidR="007C09B6" w:rsidTr="00605BCE">
        <w:trPr>
          <w:cantSplit/>
          <w:trHeight w:val="703"/>
        </w:trPr>
        <w:tc>
          <w:tcPr>
            <w:tcW w:w="1277"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哲学</w:t>
            </w:r>
          </w:p>
        </w:tc>
        <w:tc>
          <w:tcPr>
            <w:tcW w:w="1701" w:type="dxa"/>
            <w:vMerge w:val="restart"/>
            <w:vAlign w:val="center"/>
          </w:tcPr>
          <w:p w:rsidR="007C09B6" w:rsidRDefault="007C09B6" w:rsidP="00605BCE">
            <w:pPr>
              <w:jc w:val="center"/>
              <w:rPr>
                <w:rFonts w:ascii="仿宋_GB2312" w:eastAsia="仿宋_GB2312" w:hAnsi="仿宋" w:hint="eastAsia"/>
                <w:sz w:val="24"/>
              </w:rPr>
            </w:pPr>
            <w:r>
              <w:rPr>
                <w:rFonts w:ascii="仿宋_GB2312" w:eastAsia="仿宋_GB2312" w:hAnsi="仿宋" w:hint="eastAsia"/>
                <w:sz w:val="24"/>
              </w:rPr>
              <w:t>哲学</w:t>
            </w:r>
          </w:p>
          <w:p w:rsidR="007C09B6" w:rsidRDefault="007C09B6" w:rsidP="00605BCE">
            <w:pPr>
              <w:jc w:val="center"/>
              <w:rPr>
                <w:rFonts w:ascii="仿宋_GB2312" w:eastAsia="仿宋_GB2312" w:hint="eastAsia"/>
                <w:sz w:val="24"/>
              </w:rPr>
            </w:pPr>
            <w:r>
              <w:rPr>
                <w:rFonts w:ascii="仿宋_GB2312" w:eastAsia="仿宋_GB2312" w:hAnsi="仿宋" w:hint="eastAsia"/>
                <w:sz w:val="24"/>
              </w:rPr>
              <w:t>马克思主义理论</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《同等学力人员申请硕士学位哲学学科综合水平全国统一考试大纲及指南》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Height w:val="243"/>
        </w:trPr>
        <w:tc>
          <w:tcPr>
            <w:tcW w:w="1277" w:type="dxa"/>
            <w:vMerge/>
            <w:vAlign w:val="center"/>
          </w:tcPr>
          <w:p w:rsidR="007C09B6" w:rsidRDefault="007C09B6" w:rsidP="00605BCE">
            <w:pPr>
              <w:jc w:val="center"/>
              <w:rPr>
                <w:rFonts w:ascii="仿宋_GB2312" w:eastAsia="仿宋_GB2312" w:hAnsi="仿宋" w:hint="eastAsia"/>
                <w:sz w:val="24"/>
              </w:rPr>
            </w:pPr>
          </w:p>
        </w:tc>
        <w:tc>
          <w:tcPr>
            <w:tcW w:w="1701" w:type="dxa"/>
            <w:vMerge/>
            <w:vAlign w:val="center"/>
          </w:tcPr>
          <w:p w:rsidR="007C09B6" w:rsidRDefault="007C09B6" w:rsidP="00605BCE">
            <w:pPr>
              <w:jc w:val="center"/>
              <w:rPr>
                <w:rFonts w:ascii="仿宋_GB2312" w:eastAsia="仿宋_GB2312" w:hAnsi="仿宋" w:hint="eastAsia"/>
                <w:sz w:val="24"/>
              </w:rPr>
            </w:pPr>
          </w:p>
        </w:tc>
        <w:tc>
          <w:tcPr>
            <w:tcW w:w="4819" w:type="dxa"/>
            <w:vAlign w:val="center"/>
          </w:tcPr>
          <w:p w:rsidR="007C09B6" w:rsidRDefault="007C09B6" w:rsidP="00605BCE">
            <w:pPr>
              <w:rPr>
                <w:rFonts w:ascii="仿宋_GB2312" w:eastAsia="仿宋_GB2312" w:hAnsi="仿宋" w:hint="eastAsia"/>
                <w:sz w:val="24"/>
              </w:rPr>
            </w:pPr>
            <w:r>
              <w:rPr>
                <w:rFonts w:ascii="仿宋_GB2312" w:eastAsia="仿宋_GB2312" w:hAnsi="仿宋" w:hint="eastAsia"/>
                <w:sz w:val="24"/>
              </w:rPr>
              <w:t>《同等学力人员申请硕士学位哲学学科综合水平全国统一考试大纲补充说明》</w:t>
            </w:r>
          </w:p>
        </w:tc>
        <w:tc>
          <w:tcPr>
            <w:tcW w:w="2410" w:type="dxa"/>
            <w:vAlign w:val="center"/>
          </w:tcPr>
          <w:p w:rsidR="007C09B6" w:rsidRDefault="007C09B6" w:rsidP="00605BCE">
            <w:pPr>
              <w:jc w:val="center"/>
              <w:rPr>
                <w:rFonts w:ascii="仿宋_GB2312" w:eastAsia="仿宋_GB2312" w:hAnsi="仿宋" w:hint="eastAsia"/>
                <w:sz w:val="24"/>
              </w:rPr>
            </w:pPr>
            <w:r>
              <w:rPr>
                <w:rFonts w:ascii="仿宋_GB2312" w:eastAsia="仿宋_GB2312" w:hAnsi="仿宋" w:hint="eastAsia"/>
                <w:sz w:val="24"/>
              </w:rPr>
              <w:t>2019年</w:t>
            </w:r>
          </w:p>
        </w:tc>
      </w:tr>
      <w:tr w:rsidR="007C09B6" w:rsidTr="00605BCE">
        <w:trPr>
          <w:cantSplit/>
          <w:trHeight w:val="243"/>
        </w:trPr>
        <w:tc>
          <w:tcPr>
            <w:tcW w:w="1277" w:type="dxa"/>
            <w:vMerge/>
            <w:vAlign w:val="center"/>
          </w:tcPr>
          <w:p w:rsidR="007C09B6" w:rsidRDefault="007C09B6" w:rsidP="00605BCE">
            <w:pPr>
              <w:jc w:val="center"/>
              <w:rPr>
                <w:rFonts w:ascii="仿宋_GB2312" w:eastAsia="仿宋_GB2312" w:hAnsi="仿宋" w:hint="eastAsia"/>
                <w:sz w:val="24"/>
              </w:rPr>
            </w:pPr>
          </w:p>
        </w:tc>
        <w:tc>
          <w:tcPr>
            <w:tcW w:w="1701" w:type="dxa"/>
            <w:vMerge/>
            <w:vAlign w:val="center"/>
          </w:tcPr>
          <w:p w:rsidR="007C09B6" w:rsidRDefault="007C09B6" w:rsidP="00605BCE">
            <w:pPr>
              <w:jc w:val="center"/>
              <w:rPr>
                <w:rFonts w:ascii="仿宋_GB2312" w:eastAsia="仿宋_GB2312" w:hAnsi="仿宋" w:hint="eastAsia"/>
                <w:sz w:val="24"/>
              </w:rPr>
            </w:pPr>
          </w:p>
        </w:tc>
        <w:tc>
          <w:tcPr>
            <w:tcW w:w="4819" w:type="dxa"/>
            <w:vAlign w:val="center"/>
          </w:tcPr>
          <w:p w:rsidR="007C09B6" w:rsidRDefault="007C09B6" w:rsidP="00605BCE">
            <w:pPr>
              <w:rPr>
                <w:rFonts w:ascii="仿宋_GB2312" w:eastAsia="仿宋_GB2312" w:hAnsi="仿宋" w:hint="eastAsia"/>
                <w:sz w:val="24"/>
              </w:rPr>
            </w:pPr>
            <w:r>
              <w:rPr>
                <w:rFonts w:ascii="仿宋_GB2312" w:eastAsia="仿宋_GB2312" w:hAnsi="仿宋" w:hint="eastAsia"/>
                <w:sz w:val="24"/>
              </w:rPr>
              <w:t>《同等学力人员申请硕士学位哲学学科综合水平全国统一考试试卷结构调整说明》</w:t>
            </w:r>
          </w:p>
        </w:tc>
        <w:tc>
          <w:tcPr>
            <w:tcW w:w="2410" w:type="dxa"/>
            <w:vAlign w:val="center"/>
          </w:tcPr>
          <w:p w:rsidR="007C09B6" w:rsidRDefault="007C09B6" w:rsidP="00605BCE">
            <w:pPr>
              <w:jc w:val="center"/>
              <w:rPr>
                <w:rFonts w:ascii="仿宋_GB2312" w:eastAsia="仿宋_GB2312" w:hAnsi="仿宋" w:hint="eastAsia"/>
                <w:sz w:val="24"/>
              </w:rPr>
            </w:pPr>
            <w:r>
              <w:rPr>
                <w:rFonts w:ascii="仿宋_GB2312" w:eastAsia="仿宋_GB2312" w:hAnsi="仿宋" w:hint="eastAsia"/>
                <w:sz w:val="24"/>
              </w:rPr>
              <w:t>2020年</w:t>
            </w:r>
          </w:p>
        </w:tc>
      </w:tr>
      <w:tr w:rsidR="007C09B6" w:rsidTr="00605BCE">
        <w:trPr>
          <w:cantSplit/>
        </w:trPr>
        <w:tc>
          <w:tcPr>
            <w:tcW w:w="1277"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经济学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理论经济学</w:t>
            </w:r>
          </w:p>
        </w:tc>
        <w:tc>
          <w:tcPr>
            <w:tcW w:w="4819" w:type="dxa"/>
            <w:vMerge w:val="restart"/>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《同等学力人员申请硕士学位经济学学科综合水平全国统一考试大纲及指南》</w:t>
            </w:r>
          </w:p>
        </w:tc>
        <w:tc>
          <w:tcPr>
            <w:tcW w:w="2410"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第四版</w:t>
            </w:r>
          </w:p>
        </w:tc>
      </w:tr>
      <w:tr w:rsidR="007C09B6" w:rsidTr="00605BCE">
        <w:trPr>
          <w:cantSplit/>
        </w:trPr>
        <w:tc>
          <w:tcPr>
            <w:tcW w:w="1277" w:type="dxa"/>
            <w:vMerge/>
            <w:vAlign w:val="center"/>
          </w:tcPr>
          <w:p w:rsidR="007C09B6" w:rsidRDefault="007C09B6" w:rsidP="00605BCE">
            <w:pPr>
              <w:jc w:val="center"/>
              <w:rPr>
                <w:rFonts w:ascii="仿宋_GB2312" w:eastAsia="仿宋_GB2312" w:hint="eastAsia"/>
                <w:sz w:val="24"/>
              </w:rPr>
            </w:pP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应用经济学</w:t>
            </w:r>
          </w:p>
        </w:tc>
        <w:tc>
          <w:tcPr>
            <w:tcW w:w="4819" w:type="dxa"/>
            <w:vMerge/>
            <w:vAlign w:val="center"/>
          </w:tcPr>
          <w:p w:rsidR="007C09B6" w:rsidRDefault="007C09B6" w:rsidP="00605BCE">
            <w:pPr>
              <w:rPr>
                <w:rFonts w:ascii="仿宋_GB2312" w:eastAsia="仿宋_GB2312" w:hint="eastAsia"/>
                <w:sz w:val="24"/>
              </w:rPr>
            </w:pPr>
          </w:p>
        </w:tc>
        <w:tc>
          <w:tcPr>
            <w:tcW w:w="2410" w:type="dxa"/>
            <w:vMerge/>
            <w:vAlign w:val="center"/>
          </w:tcPr>
          <w:p w:rsidR="007C09B6" w:rsidRDefault="007C09B6" w:rsidP="00605BCE">
            <w:pPr>
              <w:jc w:val="center"/>
              <w:rPr>
                <w:rFonts w:ascii="仿宋_GB2312" w:eastAsia="仿宋_GB2312" w:hint="eastAsia"/>
                <w:sz w:val="24"/>
              </w:rPr>
            </w:pP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法学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法学</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《同等学力人员申请硕士学位法学学科综合水平全国统一考试大纲及指南》</w:t>
            </w:r>
          </w:p>
        </w:tc>
        <w:tc>
          <w:tcPr>
            <w:tcW w:w="2410" w:type="dxa"/>
            <w:vAlign w:val="center"/>
          </w:tcPr>
          <w:p w:rsidR="007C09B6" w:rsidRDefault="007C09B6" w:rsidP="00605BCE">
            <w:pPr>
              <w:jc w:val="center"/>
              <w:rPr>
                <w:rFonts w:ascii="仿宋_GB2312" w:eastAsia="仿宋_GB2312" w:hAnsi="仿宋" w:hint="eastAsia"/>
                <w:bCs/>
                <w:sz w:val="24"/>
              </w:rPr>
            </w:pPr>
            <w:r>
              <w:rPr>
                <w:rFonts w:ascii="仿宋_GB2312" w:eastAsia="仿宋_GB2312" w:hAnsi="仿宋" w:hint="eastAsia"/>
                <w:bCs/>
                <w:sz w:val="24"/>
              </w:rPr>
              <w:t>第五版</w:t>
            </w:r>
          </w:p>
          <w:p w:rsidR="007C09B6" w:rsidRDefault="007C09B6" w:rsidP="00605BCE">
            <w:pPr>
              <w:jc w:val="center"/>
              <w:rPr>
                <w:rFonts w:ascii="仿宋_GB2312" w:eastAsia="仿宋_GB2312" w:hint="eastAsia"/>
                <w:sz w:val="24"/>
              </w:rPr>
            </w:pPr>
            <w:r>
              <w:rPr>
                <w:rFonts w:ascii="仿宋_GB2312" w:eastAsia="仿宋_GB2312" w:hAnsi="仿宋" w:hint="eastAsia"/>
                <w:bCs/>
                <w:sz w:val="24"/>
              </w:rPr>
              <w:t>(修订稿）</w:t>
            </w:r>
          </w:p>
        </w:tc>
      </w:tr>
      <w:tr w:rsidR="007C09B6" w:rsidTr="00605BCE">
        <w:trPr>
          <w:cantSplit/>
          <w:trHeight w:val="926"/>
        </w:trPr>
        <w:tc>
          <w:tcPr>
            <w:tcW w:w="1277"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政治学</w:t>
            </w:r>
          </w:p>
        </w:tc>
        <w:tc>
          <w:tcPr>
            <w:tcW w:w="1701" w:type="dxa"/>
            <w:vMerge w:val="restart"/>
            <w:vAlign w:val="center"/>
          </w:tcPr>
          <w:p w:rsidR="007C09B6" w:rsidRDefault="007C09B6" w:rsidP="00605BCE">
            <w:pPr>
              <w:jc w:val="center"/>
              <w:rPr>
                <w:rFonts w:ascii="仿宋_GB2312" w:eastAsia="仿宋_GB2312" w:hAnsi="仿宋" w:hint="eastAsia"/>
                <w:sz w:val="24"/>
              </w:rPr>
            </w:pPr>
            <w:r>
              <w:rPr>
                <w:rFonts w:ascii="仿宋_GB2312" w:eastAsia="仿宋_GB2312" w:hAnsi="仿宋" w:hint="eastAsia"/>
                <w:sz w:val="24"/>
              </w:rPr>
              <w:t>政治学</w:t>
            </w:r>
          </w:p>
          <w:p w:rsidR="007C09B6" w:rsidRDefault="007C09B6" w:rsidP="00605BCE">
            <w:pPr>
              <w:jc w:val="center"/>
              <w:rPr>
                <w:rFonts w:ascii="仿宋_GB2312" w:eastAsia="仿宋_GB2312" w:hint="eastAsia"/>
                <w:sz w:val="24"/>
              </w:rPr>
            </w:pPr>
            <w:r>
              <w:rPr>
                <w:rFonts w:ascii="仿宋_GB2312" w:eastAsia="仿宋_GB2312" w:hAnsi="仿宋" w:hint="eastAsia"/>
                <w:sz w:val="24"/>
              </w:rPr>
              <w:t>马克思主义理论</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《同等学力人员申请硕士学位政治学学科综合水平全国统一考试大纲及指南》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Height w:val="312"/>
        </w:trPr>
        <w:tc>
          <w:tcPr>
            <w:tcW w:w="1277" w:type="dxa"/>
            <w:vMerge/>
            <w:vAlign w:val="center"/>
          </w:tcPr>
          <w:p w:rsidR="007C09B6" w:rsidRDefault="007C09B6" w:rsidP="00605BCE">
            <w:pPr>
              <w:jc w:val="center"/>
              <w:rPr>
                <w:rFonts w:ascii="仿宋_GB2312" w:eastAsia="仿宋_GB2312" w:hAnsi="仿宋" w:hint="eastAsia"/>
                <w:sz w:val="24"/>
              </w:rPr>
            </w:pPr>
          </w:p>
        </w:tc>
        <w:tc>
          <w:tcPr>
            <w:tcW w:w="1701" w:type="dxa"/>
            <w:vMerge/>
            <w:vAlign w:val="center"/>
          </w:tcPr>
          <w:p w:rsidR="007C09B6" w:rsidRDefault="007C09B6" w:rsidP="00605BCE">
            <w:pPr>
              <w:jc w:val="center"/>
              <w:rPr>
                <w:rFonts w:ascii="仿宋_GB2312" w:eastAsia="仿宋_GB2312" w:hAnsi="仿宋" w:hint="eastAsia"/>
                <w:sz w:val="24"/>
              </w:rPr>
            </w:pPr>
          </w:p>
        </w:tc>
        <w:tc>
          <w:tcPr>
            <w:tcW w:w="4819" w:type="dxa"/>
            <w:vAlign w:val="center"/>
          </w:tcPr>
          <w:p w:rsidR="007C09B6" w:rsidRDefault="007C09B6" w:rsidP="00605BCE">
            <w:pPr>
              <w:rPr>
                <w:rFonts w:ascii="仿宋_GB2312" w:eastAsia="仿宋_GB2312" w:hAnsi="仿宋" w:hint="eastAsia"/>
                <w:sz w:val="24"/>
              </w:rPr>
            </w:pPr>
            <w:r>
              <w:rPr>
                <w:rFonts w:ascii="仿宋_GB2312" w:eastAsia="仿宋_GB2312" w:hAnsi="仿宋" w:hint="eastAsia"/>
                <w:sz w:val="24"/>
              </w:rPr>
              <w:t>《同等学力人员申请硕士学位政治学学科综合水平全国统一考试大纲补充说明》</w:t>
            </w:r>
          </w:p>
        </w:tc>
        <w:tc>
          <w:tcPr>
            <w:tcW w:w="2410" w:type="dxa"/>
            <w:vAlign w:val="center"/>
          </w:tcPr>
          <w:p w:rsidR="007C09B6" w:rsidRDefault="007C09B6" w:rsidP="00605BCE">
            <w:pPr>
              <w:jc w:val="center"/>
              <w:rPr>
                <w:rFonts w:ascii="仿宋_GB2312" w:eastAsia="仿宋_GB2312" w:hAnsi="仿宋" w:hint="eastAsia"/>
                <w:sz w:val="24"/>
              </w:rPr>
            </w:pPr>
            <w:r>
              <w:rPr>
                <w:rFonts w:ascii="仿宋_GB2312" w:eastAsia="仿宋_GB2312" w:hAnsi="仿宋" w:hint="eastAsia"/>
                <w:sz w:val="24"/>
              </w:rPr>
              <w:t>2019年</w:t>
            </w:r>
          </w:p>
        </w:tc>
      </w:tr>
      <w:tr w:rsidR="007C09B6" w:rsidTr="00605BCE">
        <w:trPr>
          <w:cantSplit/>
        </w:trPr>
        <w:tc>
          <w:tcPr>
            <w:tcW w:w="1277"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社会学</w:t>
            </w:r>
          </w:p>
        </w:tc>
        <w:tc>
          <w:tcPr>
            <w:tcW w:w="1701"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社会学</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《同等学力人员申请硕士学位社会学学科综合水平全国统一考试大纲及指南》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Pr>
        <w:tc>
          <w:tcPr>
            <w:tcW w:w="1277" w:type="dxa"/>
            <w:vMerge/>
            <w:vAlign w:val="center"/>
          </w:tcPr>
          <w:p w:rsidR="007C09B6" w:rsidRDefault="007C09B6" w:rsidP="00605BCE">
            <w:pPr>
              <w:jc w:val="center"/>
              <w:rPr>
                <w:rFonts w:ascii="仿宋_GB2312" w:eastAsia="仿宋_GB2312" w:hAnsi="仿宋" w:hint="eastAsia"/>
                <w:sz w:val="24"/>
              </w:rPr>
            </w:pPr>
          </w:p>
        </w:tc>
        <w:tc>
          <w:tcPr>
            <w:tcW w:w="1701" w:type="dxa"/>
            <w:vMerge/>
            <w:vAlign w:val="center"/>
          </w:tcPr>
          <w:p w:rsidR="007C09B6" w:rsidRDefault="007C09B6" w:rsidP="00605BCE">
            <w:pPr>
              <w:jc w:val="center"/>
              <w:rPr>
                <w:rFonts w:ascii="仿宋_GB2312" w:eastAsia="仿宋_GB2312" w:hAnsi="仿宋" w:hint="eastAsia"/>
                <w:sz w:val="24"/>
              </w:rPr>
            </w:pPr>
          </w:p>
        </w:tc>
        <w:tc>
          <w:tcPr>
            <w:tcW w:w="4819" w:type="dxa"/>
            <w:vAlign w:val="center"/>
          </w:tcPr>
          <w:p w:rsidR="007C09B6" w:rsidRDefault="007C09B6" w:rsidP="00605BCE">
            <w:pPr>
              <w:rPr>
                <w:rFonts w:ascii="仿宋_GB2312" w:eastAsia="仿宋_GB2312" w:hAnsi="仿宋" w:hint="eastAsia"/>
                <w:sz w:val="24"/>
              </w:rPr>
            </w:pPr>
            <w:r>
              <w:rPr>
                <w:rFonts w:ascii="仿宋_GB2312" w:eastAsia="仿宋_GB2312" w:hAnsi="仿宋" w:hint="eastAsia"/>
                <w:sz w:val="24"/>
              </w:rPr>
              <w:t>《同等学力人员申请硕士学位社会学学科综合水平全国统一考试试卷结构调整说明》</w:t>
            </w:r>
          </w:p>
        </w:tc>
        <w:tc>
          <w:tcPr>
            <w:tcW w:w="2410" w:type="dxa"/>
            <w:vAlign w:val="center"/>
          </w:tcPr>
          <w:p w:rsidR="007C09B6" w:rsidRDefault="007C09B6" w:rsidP="00605BCE">
            <w:pPr>
              <w:jc w:val="center"/>
              <w:rPr>
                <w:rFonts w:ascii="仿宋_GB2312" w:eastAsia="仿宋_GB2312" w:hAnsi="仿宋" w:hint="eastAsia"/>
                <w:sz w:val="24"/>
              </w:rPr>
            </w:pPr>
            <w:r>
              <w:rPr>
                <w:rFonts w:ascii="仿宋_GB2312" w:eastAsia="仿宋_GB2312" w:hAnsi="仿宋" w:hint="eastAsia"/>
                <w:sz w:val="24"/>
              </w:rPr>
              <w:t>2020年</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lastRenderedPageBreak/>
              <w:t>教育学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教育学</w:t>
            </w:r>
            <w:r>
              <w:rPr>
                <w:rFonts w:ascii="仿宋_GB2312" w:eastAsia="仿宋_GB2312" w:hint="eastAsia"/>
                <w:sz w:val="24"/>
              </w:rPr>
              <w:t>*</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《同等学力人员申请硕士学位教育学学科综合水平全国统一考试大纲及指南》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心理学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心理学</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《同等学力人员申请硕士学位心理学学科综合水平全国统一考试大纲及指南》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Height w:val="1187"/>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中国语言文学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中国语言文学</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《同等学力人员申请硕士学位中国语言文学学科综合水平全国统一考试大纲及指南》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Height w:val="1062"/>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新闻传播学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新闻传播学</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《同等学力人员申请硕士学位新闻传播学学科综合水平全国统一考试大纲及指南》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Height w:val="513"/>
        </w:trPr>
        <w:tc>
          <w:tcPr>
            <w:tcW w:w="1277"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历史学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考古学</w:t>
            </w:r>
          </w:p>
        </w:tc>
        <w:tc>
          <w:tcPr>
            <w:tcW w:w="4819" w:type="dxa"/>
            <w:vMerge w:val="restart"/>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《同等学力人员申请硕士学位历史学学科综合水平全国统一考试大纲及指南》</w:t>
            </w:r>
          </w:p>
        </w:tc>
        <w:tc>
          <w:tcPr>
            <w:tcW w:w="2410"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Pr>
        <w:tc>
          <w:tcPr>
            <w:tcW w:w="1277" w:type="dxa"/>
            <w:vMerge/>
            <w:vAlign w:val="center"/>
          </w:tcPr>
          <w:p w:rsidR="007C09B6" w:rsidRDefault="007C09B6" w:rsidP="00605BCE">
            <w:pPr>
              <w:jc w:val="center"/>
              <w:rPr>
                <w:rFonts w:ascii="仿宋_GB2312" w:eastAsia="仿宋_GB2312" w:hint="eastAsia"/>
                <w:sz w:val="24"/>
              </w:rPr>
            </w:pP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中国史</w:t>
            </w:r>
          </w:p>
        </w:tc>
        <w:tc>
          <w:tcPr>
            <w:tcW w:w="4819" w:type="dxa"/>
            <w:vMerge/>
            <w:vAlign w:val="center"/>
          </w:tcPr>
          <w:p w:rsidR="007C09B6" w:rsidRDefault="007C09B6" w:rsidP="00605BCE">
            <w:pPr>
              <w:rPr>
                <w:rFonts w:ascii="仿宋_GB2312" w:eastAsia="仿宋_GB2312" w:hint="eastAsia"/>
                <w:sz w:val="24"/>
              </w:rPr>
            </w:pPr>
          </w:p>
        </w:tc>
        <w:tc>
          <w:tcPr>
            <w:tcW w:w="2410" w:type="dxa"/>
            <w:vMerge/>
            <w:vAlign w:val="center"/>
          </w:tcPr>
          <w:p w:rsidR="007C09B6" w:rsidRDefault="007C09B6" w:rsidP="00605BCE">
            <w:pPr>
              <w:jc w:val="center"/>
              <w:rPr>
                <w:rFonts w:ascii="仿宋_GB2312" w:eastAsia="仿宋_GB2312" w:hint="eastAsia"/>
                <w:sz w:val="24"/>
              </w:rPr>
            </w:pPr>
          </w:p>
        </w:tc>
      </w:tr>
      <w:tr w:rsidR="007C09B6" w:rsidTr="00605BCE">
        <w:trPr>
          <w:cantSplit/>
        </w:trPr>
        <w:tc>
          <w:tcPr>
            <w:tcW w:w="1277" w:type="dxa"/>
            <w:vMerge/>
            <w:vAlign w:val="center"/>
          </w:tcPr>
          <w:p w:rsidR="007C09B6" w:rsidRDefault="007C09B6" w:rsidP="00605BCE">
            <w:pPr>
              <w:jc w:val="center"/>
              <w:rPr>
                <w:rFonts w:ascii="仿宋_GB2312" w:eastAsia="仿宋_GB2312" w:hint="eastAsia"/>
                <w:sz w:val="24"/>
              </w:rPr>
            </w:pP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世界史</w:t>
            </w:r>
          </w:p>
        </w:tc>
        <w:tc>
          <w:tcPr>
            <w:tcW w:w="4819" w:type="dxa"/>
            <w:vMerge/>
            <w:vAlign w:val="center"/>
          </w:tcPr>
          <w:p w:rsidR="007C09B6" w:rsidRDefault="007C09B6" w:rsidP="00605BCE">
            <w:pPr>
              <w:rPr>
                <w:rFonts w:ascii="仿宋_GB2312" w:eastAsia="仿宋_GB2312" w:hint="eastAsia"/>
                <w:sz w:val="24"/>
              </w:rPr>
            </w:pPr>
          </w:p>
        </w:tc>
        <w:tc>
          <w:tcPr>
            <w:tcW w:w="2410" w:type="dxa"/>
            <w:vMerge/>
            <w:vAlign w:val="center"/>
          </w:tcPr>
          <w:p w:rsidR="007C09B6" w:rsidRDefault="007C09B6" w:rsidP="00605BCE">
            <w:pPr>
              <w:jc w:val="center"/>
              <w:rPr>
                <w:rFonts w:ascii="仿宋_GB2312" w:eastAsia="仿宋_GB2312" w:hint="eastAsia"/>
                <w:sz w:val="24"/>
              </w:rPr>
            </w:pP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地理学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地理学</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《同等学力人员申请硕士学位地理学学科综合水平全国统一考试大纲及指南》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生物学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生物学</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《同等学力人员申请硕士学位生物学学科综合水平全国统一考试大纲及指南》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机械工程</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机械工程</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《同等学力人员申请硕士学位机械工程学科综合水平全国统一考试大纲及指南》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动力工程及工程热物理</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动力工程及工程热物理</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《同等学力人员申请硕士学位动力工程及工程热物理学科综合水平全国统一考试大纲及指南》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第一版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lastRenderedPageBreak/>
              <w:t>电气工程</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电气工程</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《同等学力人员申请硕士学位电气工程学科综合水平全国统一考试大纲及指南》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第一版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电子科学与技术</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电子科学与技术</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《同等学力人员申请硕士学位电子科学与技术学科综合水平全国统一考试大纲及指南》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信息与通信工程</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信息与通信工程</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《同等学力人员申请硕士学位信息与通信工程学科综合水平全国统一考试大纲及指南》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控制科学与工程</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控制科学与工程</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《同等学力人员申请硕士学位控制科学与工程学科综合水平全国统一考试大纲及指南》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Pr>
        <w:tc>
          <w:tcPr>
            <w:tcW w:w="1277"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计算机科学与技术</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计算机科学与技术</w:t>
            </w:r>
          </w:p>
        </w:tc>
        <w:tc>
          <w:tcPr>
            <w:tcW w:w="4819" w:type="dxa"/>
            <w:vMerge w:val="restart"/>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《同等学力人员申请硕士学位计算机科学与技术学科综合水平全国统一考试大纲及指南》</w:t>
            </w:r>
          </w:p>
        </w:tc>
        <w:tc>
          <w:tcPr>
            <w:tcW w:w="2410"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Pr>
        <w:tc>
          <w:tcPr>
            <w:tcW w:w="1277" w:type="dxa"/>
            <w:vMerge/>
            <w:vAlign w:val="center"/>
          </w:tcPr>
          <w:p w:rsidR="007C09B6" w:rsidRDefault="007C09B6" w:rsidP="00605BCE">
            <w:pPr>
              <w:jc w:val="center"/>
              <w:rPr>
                <w:rFonts w:ascii="仿宋_GB2312" w:eastAsia="仿宋_GB2312" w:hint="eastAsia"/>
                <w:sz w:val="24"/>
              </w:rPr>
            </w:pP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软件工程</w:t>
            </w:r>
          </w:p>
        </w:tc>
        <w:tc>
          <w:tcPr>
            <w:tcW w:w="4819" w:type="dxa"/>
            <w:vMerge/>
            <w:vAlign w:val="center"/>
          </w:tcPr>
          <w:p w:rsidR="007C09B6" w:rsidRDefault="007C09B6" w:rsidP="00605BCE">
            <w:pPr>
              <w:rPr>
                <w:rFonts w:ascii="仿宋_GB2312" w:eastAsia="仿宋_GB2312" w:hint="eastAsia"/>
                <w:sz w:val="24"/>
              </w:rPr>
            </w:pPr>
          </w:p>
        </w:tc>
        <w:tc>
          <w:tcPr>
            <w:tcW w:w="2410" w:type="dxa"/>
            <w:vMerge/>
            <w:vAlign w:val="center"/>
          </w:tcPr>
          <w:p w:rsidR="007C09B6" w:rsidRDefault="007C09B6" w:rsidP="00605BCE">
            <w:pPr>
              <w:jc w:val="center"/>
              <w:rPr>
                <w:rFonts w:ascii="仿宋_GB2312" w:eastAsia="仿宋_GB2312" w:hint="eastAsia"/>
                <w:sz w:val="24"/>
              </w:rPr>
            </w:pPr>
          </w:p>
        </w:tc>
      </w:tr>
      <w:tr w:rsidR="007C09B6" w:rsidTr="00605BCE">
        <w:trPr>
          <w:cantSplit/>
        </w:trPr>
        <w:tc>
          <w:tcPr>
            <w:tcW w:w="1277"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建筑学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建筑学</w:t>
            </w:r>
          </w:p>
        </w:tc>
        <w:tc>
          <w:tcPr>
            <w:tcW w:w="4819" w:type="dxa"/>
            <w:vMerge w:val="restart"/>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《同等学力人员申请硕士学位建筑学学科综合水平全国统一考试大纲及指南》</w:t>
            </w:r>
          </w:p>
        </w:tc>
        <w:tc>
          <w:tcPr>
            <w:tcW w:w="2410"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Pr>
        <w:tc>
          <w:tcPr>
            <w:tcW w:w="1277" w:type="dxa"/>
            <w:vMerge/>
            <w:vAlign w:val="center"/>
          </w:tcPr>
          <w:p w:rsidR="007C09B6" w:rsidRDefault="007C09B6" w:rsidP="00605BCE">
            <w:pPr>
              <w:jc w:val="center"/>
              <w:rPr>
                <w:rFonts w:ascii="仿宋_GB2312" w:eastAsia="仿宋_GB2312" w:hint="eastAsia"/>
                <w:sz w:val="24"/>
              </w:rPr>
            </w:pP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城乡规划学</w:t>
            </w:r>
          </w:p>
        </w:tc>
        <w:tc>
          <w:tcPr>
            <w:tcW w:w="4819" w:type="dxa"/>
            <w:vMerge/>
            <w:vAlign w:val="center"/>
          </w:tcPr>
          <w:p w:rsidR="007C09B6" w:rsidRDefault="007C09B6" w:rsidP="00605BCE">
            <w:pPr>
              <w:rPr>
                <w:rFonts w:ascii="仿宋_GB2312" w:eastAsia="仿宋_GB2312" w:hint="eastAsia"/>
                <w:sz w:val="24"/>
              </w:rPr>
            </w:pPr>
          </w:p>
        </w:tc>
        <w:tc>
          <w:tcPr>
            <w:tcW w:w="2410" w:type="dxa"/>
            <w:vMerge/>
            <w:vAlign w:val="center"/>
          </w:tcPr>
          <w:p w:rsidR="007C09B6" w:rsidRDefault="007C09B6" w:rsidP="00605BCE">
            <w:pPr>
              <w:jc w:val="center"/>
              <w:rPr>
                <w:rFonts w:ascii="仿宋_GB2312" w:eastAsia="仿宋_GB2312" w:hint="eastAsia"/>
                <w:sz w:val="24"/>
              </w:rPr>
            </w:pPr>
          </w:p>
        </w:tc>
      </w:tr>
      <w:tr w:rsidR="007C09B6" w:rsidTr="00605BCE">
        <w:trPr>
          <w:cantSplit/>
        </w:trPr>
        <w:tc>
          <w:tcPr>
            <w:tcW w:w="1277" w:type="dxa"/>
            <w:vMerge/>
            <w:vAlign w:val="center"/>
          </w:tcPr>
          <w:p w:rsidR="007C09B6" w:rsidRDefault="007C09B6" w:rsidP="00605BCE">
            <w:pPr>
              <w:jc w:val="center"/>
              <w:rPr>
                <w:rFonts w:ascii="仿宋_GB2312" w:eastAsia="仿宋_GB2312" w:hint="eastAsia"/>
                <w:sz w:val="24"/>
              </w:rPr>
            </w:pP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风景园林学</w:t>
            </w:r>
          </w:p>
        </w:tc>
        <w:tc>
          <w:tcPr>
            <w:tcW w:w="4819" w:type="dxa"/>
            <w:vMerge/>
            <w:vAlign w:val="center"/>
          </w:tcPr>
          <w:p w:rsidR="007C09B6" w:rsidRDefault="007C09B6" w:rsidP="00605BCE">
            <w:pPr>
              <w:rPr>
                <w:rFonts w:ascii="仿宋_GB2312" w:eastAsia="仿宋_GB2312" w:hint="eastAsia"/>
                <w:sz w:val="24"/>
              </w:rPr>
            </w:pPr>
          </w:p>
        </w:tc>
        <w:tc>
          <w:tcPr>
            <w:tcW w:w="2410" w:type="dxa"/>
            <w:vMerge/>
            <w:vAlign w:val="center"/>
          </w:tcPr>
          <w:p w:rsidR="007C09B6" w:rsidRDefault="007C09B6" w:rsidP="00605BCE">
            <w:pPr>
              <w:jc w:val="center"/>
              <w:rPr>
                <w:rFonts w:ascii="仿宋_GB2312" w:eastAsia="仿宋_GB2312" w:hint="eastAsia"/>
                <w:sz w:val="24"/>
              </w:rPr>
            </w:pP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作物学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作物学</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《同等学力人员申请硕士学位作物学学科综合水平全国统一考试大纲及指南》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第一版</w:t>
            </w:r>
          </w:p>
        </w:tc>
      </w:tr>
      <w:tr w:rsidR="007C09B6" w:rsidTr="00605BCE">
        <w:trPr>
          <w:cantSplit/>
        </w:trPr>
        <w:tc>
          <w:tcPr>
            <w:tcW w:w="1277"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临床医学</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临床医学</w:t>
            </w:r>
          </w:p>
        </w:tc>
        <w:tc>
          <w:tcPr>
            <w:tcW w:w="4819" w:type="dxa"/>
            <w:vMerge w:val="restart"/>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《同等学力人员申请硕士学位临床医学学科综合水平全国统一考试大纲及指南》</w:t>
            </w:r>
          </w:p>
        </w:tc>
        <w:tc>
          <w:tcPr>
            <w:tcW w:w="2410" w:type="dxa"/>
            <w:vMerge w:val="restart"/>
            <w:vAlign w:val="center"/>
          </w:tcPr>
          <w:p w:rsidR="007C09B6" w:rsidRDefault="007C09B6" w:rsidP="00605BCE">
            <w:pPr>
              <w:jc w:val="center"/>
              <w:rPr>
                <w:rFonts w:ascii="仿宋_GB2312" w:eastAsia="仿宋_GB2312" w:hint="eastAsia"/>
                <w:sz w:val="24"/>
              </w:rPr>
            </w:pPr>
            <w:r>
              <w:rPr>
                <w:rFonts w:ascii="仿宋_GB2312" w:eastAsia="仿宋_GB2312" w:hAnsi="仿宋" w:hint="eastAsia"/>
                <w:bCs/>
                <w:sz w:val="24"/>
              </w:rPr>
              <w:t>第四版</w:t>
            </w:r>
          </w:p>
        </w:tc>
      </w:tr>
      <w:tr w:rsidR="007C09B6" w:rsidTr="00605BCE">
        <w:trPr>
          <w:cantSplit/>
        </w:trPr>
        <w:tc>
          <w:tcPr>
            <w:tcW w:w="1277" w:type="dxa"/>
            <w:vMerge/>
            <w:vAlign w:val="center"/>
          </w:tcPr>
          <w:p w:rsidR="007C09B6" w:rsidRDefault="007C09B6" w:rsidP="00605BCE">
            <w:pPr>
              <w:jc w:val="center"/>
              <w:rPr>
                <w:rFonts w:ascii="仿宋_GB2312" w:eastAsia="仿宋_GB2312" w:hint="eastAsia"/>
                <w:sz w:val="24"/>
              </w:rPr>
            </w:pP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护理学</w:t>
            </w:r>
          </w:p>
        </w:tc>
        <w:tc>
          <w:tcPr>
            <w:tcW w:w="4819" w:type="dxa"/>
            <w:vMerge/>
            <w:vAlign w:val="center"/>
          </w:tcPr>
          <w:p w:rsidR="007C09B6" w:rsidRDefault="007C09B6" w:rsidP="00605BCE">
            <w:pPr>
              <w:rPr>
                <w:rFonts w:ascii="仿宋_GB2312" w:eastAsia="仿宋_GB2312" w:hint="eastAsia"/>
                <w:sz w:val="24"/>
              </w:rPr>
            </w:pPr>
          </w:p>
        </w:tc>
        <w:tc>
          <w:tcPr>
            <w:tcW w:w="2410" w:type="dxa"/>
            <w:vMerge/>
            <w:vAlign w:val="center"/>
          </w:tcPr>
          <w:p w:rsidR="007C09B6" w:rsidRDefault="007C09B6" w:rsidP="00605BCE">
            <w:pPr>
              <w:jc w:val="center"/>
              <w:rPr>
                <w:rFonts w:ascii="仿宋_GB2312" w:eastAsia="仿宋_GB2312" w:hint="eastAsia"/>
                <w:sz w:val="24"/>
              </w:rPr>
            </w:pP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管理科学与工程</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管理科学与工程</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《同等学力人员申请硕士学位管理科学与工程学科综合水平全国统一考试大纲及指南》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lastRenderedPageBreak/>
              <w:t>工商管理</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工商管理</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《同等学力人员申请硕士学位工商管理学科综合水平全国统一考试大纲及指南》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农林经济</w:t>
            </w:r>
          </w:p>
          <w:p w:rsidR="007C09B6" w:rsidRDefault="007C09B6" w:rsidP="00605BCE">
            <w:pPr>
              <w:jc w:val="center"/>
              <w:rPr>
                <w:rFonts w:ascii="仿宋_GB2312" w:eastAsia="仿宋_GB2312" w:hint="eastAsia"/>
                <w:sz w:val="24"/>
              </w:rPr>
            </w:pPr>
            <w:r>
              <w:rPr>
                <w:rFonts w:ascii="仿宋_GB2312" w:eastAsia="仿宋_GB2312" w:hAnsi="仿宋" w:hint="eastAsia"/>
                <w:sz w:val="24"/>
              </w:rPr>
              <w:t>管理</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农林经济</w:t>
            </w:r>
          </w:p>
          <w:p w:rsidR="007C09B6" w:rsidRDefault="007C09B6" w:rsidP="00605BCE">
            <w:pPr>
              <w:jc w:val="center"/>
              <w:rPr>
                <w:rFonts w:ascii="仿宋_GB2312" w:eastAsia="仿宋_GB2312" w:hint="eastAsia"/>
                <w:sz w:val="24"/>
              </w:rPr>
            </w:pPr>
            <w:r>
              <w:rPr>
                <w:rFonts w:ascii="仿宋_GB2312" w:eastAsia="仿宋_GB2312" w:hAnsi="仿宋" w:hint="eastAsia"/>
                <w:sz w:val="24"/>
              </w:rPr>
              <w:t>管理</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《同等学力人员申请硕士学位农林经济管理学科综合水平全国统一考试大纲及指南》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公共管理</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公共管理</w:t>
            </w:r>
            <w:r>
              <w:rPr>
                <w:rFonts w:ascii="仿宋_GB2312" w:eastAsia="仿宋_GB2312" w:hint="eastAsia"/>
                <w:sz w:val="24"/>
              </w:rPr>
              <w:t>*</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《同等学力人员申请硕士学位公共管理学科综合水平全国统一考试大纲及指南》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第三版</w:t>
            </w:r>
          </w:p>
        </w:tc>
      </w:tr>
      <w:tr w:rsidR="007C09B6" w:rsidTr="00605BCE">
        <w:trPr>
          <w:cantSplit/>
        </w:trPr>
        <w:tc>
          <w:tcPr>
            <w:tcW w:w="1277"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图书馆、情报与档案管理</w:t>
            </w:r>
          </w:p>
        </w:tc>
        <w:tc>
          <w:tcPr>
            <w:tcW w:w="1701"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图书情报与档案管理</w:t>
            </w:r>
          </w:p>
        </w:tc>
        <w:tc>
          <w:tcPr>
            <w:tcW w:w="4819" w:type="dxa"/>
            <w:vAlign w:val="center"/>
          </w:tcPr>
          <w:p w:rsidR="007C09B6" w:rsidRDefault="007C09B6" w:rsidP="00605BCE">
            <w:pPr>
              <w:rPr>
                <w:rFonts w:ascii="仿宋_GB2312" w:eastAsia="仿宋_GB2312" w:hint="eastAsia"/>
                <w:sz w:val="24"/>
              </w:rPr>
            </w:pPr>
            <w:r>
              <w:rPr>
                <w:rFonts w:ascii="仿宋_GB2312" w:eastAsia="仿宋_GB2312" w:hAnsi="仿宋" w:hint="eastAsia"/>
                <w:sz w:val="24"/>
              </w:rPr>
              <w:t>《同等学力人员申请硕士学位图书馆、情报与档案管理学科综合水平全国统一考试大纲及指南》</w:t>
            </w:r>
          </w:p>
        </w:tc>
        <w:tc>
          <w:tcPr>
            <w:tcW w:w="2410" w:type="dxa"/>
            <w:vAlign w:val="center"/>
          </w:tcPr>
          <w:p w:rsidR="007C09B6" w:rsidRDefault="007C09B6" w:rsidP="00605BCE">
            <w:pPr>
              <w:jc w:val="center"/>
              <w:rPr>
                <w:rFonts w:ascii="仿宋_GB2312" w:eastAsia="仿宋_GB2312" w:hint="eastAsia"/>
                <w:sz w:val="24"/>
              </w:rPr>
            </w:pPr>
            <w:r>
              <w:rPr>
                <w:rFonts w:ascii="仿宋_GB2312" w:eastAsia="仿宋_GB2312" w:hAnsi="仿宋" w:hint="eastAsia"/>
                <w:sz w:val="24"/>
              </w:rPr>
              <w:t>第二版</w:t>
            </w:r>
          </w:p>
        </w:tc>
      </w:tr>
    </w:tbl>
    <w:p w:rsidR="00422B6E" w:rsidRDefault="00422B6E"/>
    <w:sectPr w:rsidR="00422B6E" w:rsidSect="00422B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09B6"/>
    <w:rsid w:val="00422B6E"/>
    <w:rsid w:val="007C09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9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郭正祥</dc:creator>
  <cp:lastModifiedBy>郭正祥</cp:lastModifiedBy>
  <cp:revision>1</cp:revision>
  <dcterms:created xsi:type="dcterms:W3CDTF">2020-08-10T13:51:00Z</dcterms:created>
  <dcterms:modified xsi:type="dcterms:W3CDTF">2020-08-10T13:52:00Z</dcterms:modified>
</cp:coreProperties>
</file>